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эмиссии и обращения государственных и муниципальных ценных бумаг</w:t>
      </w:r>
    </w:p>
    <w:p>
      <w:pPr>
        <w:pStyle w:val="Heading3"/>
      </w:pPr>
      <w:r>
        <w:t>ОБЩИЕ ПОЛОЖЕНИЯ</w:t>
      </w:r>
    </w:p>
    <w:p>
      <w:r>
        <w:rPr>
          <w:b/>
        </w:rPr>
        <w:t>Статья 1. Сфера регулирования</w:t>
      </w:r>
    </w:p>
    <w:p>
      <w:r>
        <w:t>Настоящим Федеральным законом устанавливаются: порядок возникновения в результате осуществления эмиссии государственных и муниципальных ценных бумаг и исполнения обязательств Российской Федерации, субъектов Российской Федерации, муниципальных образований; процедура эмиссии государственных и муниципальных ценных бумаг и особенности их обращения; порядок раскрытия информации эмитентами указанных ценных бумаг в части, не регламентированной законодательством Российской Федерации. Правовые основы участия Российской Федерации, субъекта Российской Федерации, муниципального образования в отношениях, возникающих в результате осуществления эмиссии государственных и муниципальных ценных бумаг, устанавливаются настоящим Федеральным законом и иным законодательством Российской Федерации.</w:t>
      </w:r>
    </w:p>
    <w:p>
      <w:r>
        <w:rPr>
          <w:b/>
        </w:rPr>
        <w:t>Статья 2. Государственные и муниципальные ценные бумаги.</w:t>
      </w:r>
    </w:p>
    <w:p>
      <w:r>
        <w:t>Эмитенты государственных и муниципальных ценных бумаг 1. В соответствии с настоящим Федеральным законом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 В соответствии с настоящим Федеральным законом государственными ценными бумагами Российской Федерации признаются ценные бумаги, выпущенные от имени Российской Федерации. В соответствии с настоящим Федеральным законом государственными ценными бумагами субъекта Российской Федерации признаются ценные бумаги, выпущенные от имени субъекта Российской Федерации. В соответствии с настоящим Федеральным законом муниципальными ценными бумагами признаются ценные бумаги, выпущенные от имени муниципального образования. (Часть 1 в ред. Федерального закона от 14 июня 2012 г. N 79-ФЗ - Собрание законодательства Российской Федерации, 2012, N 25, ст. 3269)</w:t>
      </w:r>
    </w:p>
    <w:p>
      <w:r>
        <w:rPr>
          <w:b/>
        </w:rPr>
        <w:t xml:space="preserve">2. </w:t>
      </w:r>
      <w:r>
        <w:t>(Абзац первый утратил силу на основании Федерального закона от 26 апреля 2007 г. N 63-ФЗ - Собрание законодательства Российской Федерации, 2007, N 18, ст. 2117) Исполнение обязательств Российской Федерации, субъектов Российской Федерации и муниципальных образований по указанным в настоящей статье ценным бумагам осуществляется в соответствии с условиями выпуска этих ценных бумаг (в ред. Федерального закона от 26 апреля 2007 г. N 63-ФЗ - Собрание законодательства Российской Федерации, 2007, N 18, ст. 2117)</w:t>
      </w:r>
    </w:p>
    <w:p>
      <w:r>
        <w:rPr>
          <w:b/>
        </w:rPr>
        <w:t xml:space="preserve">3. </w:t>
      </w:r>
      <w:r>
        <w:t>Эмитентами государственных и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этими ценными бумагами. Эмитентом государственных ценных бумаг Российской Федерации выступает Правительство Российской Федерации или уполномоченный им федеральный орган исполнительной власти. Эмитентом государственных ценных бумаг субъекта Российской Федерации выступает высший исполнительный орган государственной власти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 (Часть 3 в ред. Федерального закона от 14 июня 2012 г. N 79-ФЗ - Собрание законодательства Российской Федерации, 2012, N 25, ст. 3269)</w:t>
      </w:r>
    </w:p>
    <w:p>
      <w:pPr>
        <w:pStyle w:val="Heading3"/>
      </w:pPr>
      <w:r>
        <w:t>ТРЕБОВАНИЯ К ЭМИССИИ ГОСУДАРСТВЕННЫХ И</w:t>
      </w:r>
    </w:p>
    <w:p>
      <w:r>
        <w:rPr>
          <w:b/>
        </w:rPr>
        <w:t>Статья 3. Виды государственных и муниципальных ценных бумаг</w:t>
      </w:r>
    </w:p>
    <w:p>
      <w:r>
        <w:t>Государственные и муниципальные ценные бумаги могут быть выпущены в виде облигаций или иных ценных бумаг, относящихся к эмиссионным ценным бумагам в соответствии с Федеральным законом "О рынке ценных бумаг", удостоверяющих право их владельца на получение от эмитента указанных ценных бумаг денежных средств или в зависимости от условий эмиссии этих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
        <w:rPr>
          <w:b/>
        </w:rPr>
        <w:t>Статья 4. Особенности выпуска именных государственных и</w:t>
      </w:r>
    </w:p>
    <w:p>
      <w:r>
        <w:t>муниципальных ценных бумаг в документарной форме (наименование статьи в ред. Федерального закона от 14 июня 2012 г. N 79-ФЗ - Собрание законодательства Российской Федерации, 2012, N 25, ст. 3269) В случае выпуска именных государственных и муниципальных ценных бумаг в документарной форме с обязательным централизованным хранением имя владельца указанных ценных бумаг не является обязательным реквизитом глобального сертификата. В этом случае в глобальном сертификате указывается наименование депозитария, которому эмитентом передается на хранение указанный сертификат, с указанием против его наименования реквизита "депозитарий". Указание в глобальном сертификате наименования депозитария не влечет за собой перехода к депозитарию прав на ценные бумаги выпуска, оформленного данным глобальным сертификатом. По именным государственным и муниципальным ценным бумагам реестр владельцев именных ценных бумаг не ведется (в ред. Федерального закона от 14 июня 2012 г. N 79-ФЗ - Собрание законодательства Российской Федерации, 2012, N 25, ст. 3269).</w:t>
      </w:r>
    </w:p>
    <w:p>
      <w:r>
        <w:rPr>
          <w:b/>
        </w:rPr>
        <w:t>Статья 5. Выпуски государственных и муниципальных ценных бумаг</w:t>
      </w:r>
    </w:p>
    <w:p>
      <w:r>
        <w:t>Государственные и муниципальные ценные бумаги размещаются выпусками (в ред. Федерального закона от 14 июня 2012 г. N 79-ФЗ - Собрание законодательства Российской Федерации, 2012, N 25, ст. 3269). В рамках выпуска государственных или муниципальных ценных бумаг могут устанавливаться серии, разряды, номера ценных бумаг. Решением о выпуске государственных или муниципальных ценных бумаг может быть установлено деление выпуска на транши. Транш - часть ценных бумаг данного выпуска, размещаемая в рамках объема данного выпуска в любую дату в течение периода обращения ценных бумаг данного выпуска, не совпадающую с датой первого размещения. Размещение траншей одного выпуска осуществляется на основании документов, регламентирующих размещение данного выпуска в соответствии с настоящим Федеральным законом. Выпуск государственных или муниципальных ценных бумаг, отличающийся от одного из существующих выпусков указанных ценных бумаг только датой выпуска (датой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 Решение о размещении дополнительного выпуска осуществляется на основании документов, регламентирующих порядок размещения выпусков государственных и муниципальных ценных бумаг в соответствии со статьей 9 настоящего Федерального закона, в которых должно содержаться указание на то, что данный выпуск ценных бумаг является дополнительным.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 (в ред. Федерального закона от 14 июня 2012 г. N 79-ФЗ - Собрание законодательства Российской Федерации, 2012, N 25, ст. 3269). Решение об эмиссии выпуска (дополнительного выпуска) государственных или муниципальных ценных бумаг, осуществляемого в соответствии с Генеральными условиями эмиссии и обращения государственных или муниципальных ценных бумаг и условиями эмиссии и обращения государственных или муниципальных ценных бумаг данного вида, принимается эмитентом указанных ценных бумаг (в ред. Федерального закона от 14 июня 2012 г. N 79-ФЗ - Собрание законодательства Российской Федерации, 2012, N 25, ст. 3269). Эмитент при принятии им решения об эмиссии выпуска (дополнительного выпуска) государственных или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порядке, установленном федеральным органом исполнительной власти, осуществляющим полномочия в части утверждения порядка формирования государственных регистрационных номеров, присваиваемых выпускам государственных и муниципальных ценных бумаг и иных долговых обязательств (часть седьмая введена Федеральным законом от 14 июня 2012 г. N 79-ФЗ - Собрание законодательства Российской Федерации, 2012, N 25, ст. 3269).</w:t>
      </w:r>
    </w:p>
    <w:p>
      <w:r>
        <w:rPr>
          <w:b/>
        </w:rPr>
        <w:t>Статья 6. Валюта обязательств, возникших в результате эмиссии</w:t>
      </w:r>
    </w:p>
    <w:p>
      <w:r>
        <w:t>государственных и муниципальных ценных бумаг 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муниципальных ценных бумаг и составляющие внутренний долг, должны быть выражены в валюте Российской Федерации (в ред. Федерального закона от 14 июня 2012 г. N 79-ФЗ - Собрание законодательства Российской Федерации, 2012, N 25, ст. 3269). (Абзац второй утратил силу на основании Федерального закона от 14 июня 2012 г. N 79-ФЗ - Собрание законодательства Российской Федерации, 2012, N 25, ст. 3269)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 (в ред. Федерального закона от 14 июня 2012 г. N 79-ФЗ - Собрание законодательства Российской Федерации, 2012, N 25, ст. 3269). Государственные и муниципальные ценные бумаги, удостоверяющие право на получение в качестве дохода каких-либо имущественных прав, а также предусматривающие право на получение при погашении вместо номинальной стоимости ценной бумаги иного имущественного эквивалента, являются частью внутреннего долга и должны быть выражены в валюте Российской Федерации.</w:t>
      </w:r>
    </w:p>
    <w:p>
      <w:r>
        <w:rPr>
          <w:b/>
        </w:rPr>
        <w:t xml:space="preserve">2. </w:t>
      </w:r>
      <w:r>
        <w:t>Обязательства Российской Федерации и субъекта Российской Федерации, возникшие в результате эмиссии соответствующих государственных ценных бумаг и составляющие внешний долг Российской Федерации и внешний долг субъекта Российской Федерации, должны быть выражены в иностранной валюте. (Абзац второй утратил силу на основании Федерального закона от 14 июня 2012 г. N 79-ФЗ - Собрание законодательства Российской Федерации, 2012, N 25, ст. 3269)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 (Абзац четвертый утратил силу на основании Федерального закона от 14 июня 2012 г. N 79-ФЗ - Собрание законодательства Российской Федерации, 2012, N 25, ст. 3269) (Абзац пятый утратил силу на основании Федерального закона от 14 июня 2012 г. N 79-ФЗ - Собрание законодательства Российской Федерации, 2012, N 25, ст. 3269) (Абзац шестой утратил силу на основании Федерального закона от 26 апреля 2007 г. N 63-ФЗ - Собрание законодательства Российской Федерации, 2007, N 18, ст. 2117) (Абзац седьмой утратил силу на основании Федерального закона от 18 июля 2005 г. N 90-ФЗ - Собрание законодательства Российской Федерации, 2005, N 30, ст. 3101) (Абзац восьмой утратил силу на основании Федерального закона от 26 апреля 2007 г. N 63-ФЗ - Собрание законодательства Российской Федерации, 2007, N 18, ст. 2117) (Абзац девятый утратил силу на основании Федерального закона от 26 апреля 2007 г. N 63-ФЗ - Собрание законодательства Российской Федерации, 2007, N 18, ст. 2117) В целях настоящего Федерального закона выпуск государственных ценных бумаг субъекта Российской Федерации, номинальная стоимость которых указана в иностранной валюте и которые размещаются за пределами Российской Федерации, признается выпуском внешнего облигационного займа субъекта Российской Федерации (абзац введен Федеральным законом от 14 июня 2012 г. N 77-ФЗ - Собрание законодательства Российской Федерации, 2012, N , ст. ). Выпуск внешних облигационных займов субъектов Российской Федерации осуществляется с учетом приоритета государственных внешних заимствований Российской Федерации</w:t>
      </w:r>
    </w:p>
    <w:p>
      <w:r>
        <w:rPr>
          <w:b/>
        </w:rPr>
        <w:t xml:space="preserve">3. </w:t>
      </w:r>
      <w:r>
        <w:t>Для осуществления выпуска внешнего облигационного займа субъекта Российской Федерации при государственной регистрации условий эмиссии и обращения государственных ценных бумаг субъекта Российской Федерации эмитент представляет: документальное подтверждение получения в соответствии с международными стандартами кредитного рейтинга от не менее чем двух ведущих международных рейтинговых агентств не ниже уровня, установленного Правительством Российской Федерации; проспект эмиссии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финансовых рынках.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 письмо высшего исполнительного органа государственной власти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 Проспект эмиссии внешнего облигационного займа субъекта Российской Федерации не подлежит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 (Часть 3 введена Федеральным законом от 14 июня 2012 г. N 79-ФЗ - Собрание законодательства Российской Федерации, 2012, N 25, ст. 3269)</w:t>
      </w:r>
    </w:p>
    <w:p>
      <w:pPr>
        <w:pStyle w:val="Heading3"/>
      </w:pPr>
      <w:r>
        <w:t>ПОРЯДОК ВОЗНИКНОВЕНИЯ ОБЯЗАТЕЛЬСТВ</w:t>
      </w:r>
    </w:p>
    <w:p>
      <w:r>
        <w:rPr>
          <w:b/>
        </w:rPr>
        <w:t>Статья 7. Ограничения по возникновению обязательств по</w:t>
      </w:r>
    </w:p>
    <w:p>
      <w:r>
        <w:t>государственным и муниципальным ценным бумагам Эмиссия государственных и муниципальных ценных бумаг допускается только в случае утверждения федеральным законом, законом субъекта Российской Федерации или решением органа местного самоуправления о бюджете соответствующего уровня на текущий финансовый год следующих значений: предельного размера соответствующего государственного долга, а также муниципального долга; предельного объема заемных средств, направляемых Российской Федерацией, субъектом Российской Федерации или муниципальным образованием в течение текущего финансового года на финансирование дефицита бюджета соответствующего уровня или программ развития субъекта Российской Федерации или муниципального образования. При этом предельный объем заемных средств, направляемых субъектом Российской Федерации и муниципальным образованием в течение текущего финансового года на указанные цели, не должен превышать: для субъекта Российской Федерации - 30 процентов объема собственных доходов бюджета субъекта Российской Федерации на текущий финансовый год без учета финансовой помощи из федерального бюджета и привлеченных в текущем финансовом году заемных средств; для муниципального образования - 15 процентов объема доходов местного бюджета на текущий финансовый год без учета финансовой помощи из федерального бюджета и бюджета субъекта Российской Федерации, а также без учета привлеченных в текущем финансовом году заемных средств. В составе предельного объема заемных средств не учитываются средства, привлекаемые и полностью используемые в текущем финансовом году на погашение (реструктуризацию) имеющегося долга; расходов на обслуживание (за исключением расходов на погашение) соответствующего государственного долга и муниципального долга в текущем финансовом году. При этом предельный объем расходов на обслуживание государственного долга субъекта Российской Федерации или муниципального образования в текущем финансовом году не должен превышать 15 процентов объема расходов бюджета соответствующего уровня.</w:t>
      </w:r>
    </w:p>
    <w:p>
      <w:r>
        <w:rPr>
          <w:b/>
        </w:rPr>
        <w:t>Статья 8. Генеральные условия эмиссии и обращения</w:t>
      </w:r>
    </w:p>
    <w:p>
      <w:r>
        <w:t>государственных или муниципальных ценных бумаг Правительство Российской Федерации, высший исполнительный орган государственной власти субъекта Российской Федерации, местная администрация утверждают Генеральные условия эмиссии и обращения государственных или муниципальных ценных бумаг (далее - Генеральные условия) в форме нормативных правовых актов соответственно Российской Федерации, субъекта Российской Федерации и правового акта местной администрации (в ред. Федерального закона от 14 июня 2012 г. N 79-ФЗ - Собрание законодательства Российской Федерации, 2012, N 25, ст. 3269). Генеральные условия должны включать указание на: вид ценных бумаг; форму выпуска ценных бумаг; срочность данного вида ценных бумаг (краткосрочные, долгосрочные, среднесрочные); валюту обязательств; особенности исполнения обязательств, предусматривающих право на получение иного, чем денежные средства, имущественного эквивалента; ограничения (при наличии таковых) оборотоспособности ценных бумаг, а также на ограничение круга лиц, которым данные ценные бумаги могут принадлежать на праве собственности или ином вещном праве. В Генеральных условиях может быть указана только одна форма выпуска ценных бумаг (часть третья введена Федеральным законом от 14 июня 2012 г. N 79-ФЗ - Собрание законодательства Российской Федерации, 2012, N 25, ст. 3269).</w:t>
      </w:r>
    </w:p>
    <w:p>
      <w:r>
        <w:rPr>
          <w:b/>
        </w:rPr>
        <w:t>Статья 9. Условия эмиссии и обращения государственных или</w:t>
      </w:r>
    </w:p>
    <w:p>
      <w:r>
        <w:t>муниципальных ценных бумаг 1. Эмитент государственных или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или муниципальных ценных бумаг (далее - условия эмиссии и обращения), включающие указание на: 1) вид ценных бумаг; 2) минимальный и максимальный сроки обращения данного вида государственных или муниципальных ценных бумаг. Выпуски ценных бумаг могут иметь разные сроки обращения; 3) номинальную стоимость одной ценной бумаги в рамках одного выпуска государственных или муниципальных ценных бумаг; 4) порядок размещения государственных или муниципальных ценных бумаг; 5) порядок осуществления прав, удостоверенных государственными или муниципальными ценными бумагами; 6) размер дохода или порядок его расчета; 7) иные существенные условия эмиссии и обращения, имеющие значение для возникновения, исполнения или прекращения обязательств по государственным или муниципальным ценным бумагам, в том числе по ценным бумагам с правом выкупа их эмитентом до срока их погашения.</w:t>
      </w:r>
    </w:p>
    <w:p>
      <w:r>
        <w:rPr>
          <w:b/>
        </w:rPr>
        <w:t xml:space="preserve">2. </w:t>
      </w:r>
      <w:r>
        <w:t>Условия эмиссии и обращения государственных ценных бумаг субъектов Российской Федерации или муниципальных ценных бумаг также должны содержать информацию</w:t>
      </w:r>
    </w:p>
    <w:p>
      <w:r>
        <w:rPr>
          <w:b/>
        </w:rPr>
        <w:t xml:space="preserve">3. </w:t>
      </w:r>
      <w:r>
        <w:t>Условия эмиссии и обращения государственных ценных бумаг Российской Федерации, а также изменения, вносимые в условия эмиссии и обращения этих ценных бумаг,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w:t>
      </w:r>
    </w:p>
    <w:p>
      <w:r>
        <w:rPr>
          <w:b/>
        </w:rPr>
        <w:t xml:space="preserve">4. </w:t>
      </w:r>
      <w:r>
        <w:t>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
        <w:rPr>
          <w:b/>
        </w:rPr>
        <w:t xml:space="preserve">5. </w:t>
      </w:r>
      <w:r>
        <w:t>Правила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
        <w:rPr>
          <w:b/>
        </w:rPr>
        <w:t xml:space="preserve">6. </w:t>
      </w:r>
      <w:r>
        <w:t>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по определению цены выкупа), установленных бюджетным законодательством Российской Федерации. (Статья 9 в ред. Федерального закона от 14 июня 2012 г. N 79-ФЗ - Собрание законодательства Российской Федерации, 2012, N 25, ст. 3269)</w:t>
      </w:r>
    </w:p>
    <w:p>
      <w:r>
        <w:rPr>
          <w:b/>
        </w:rPr>
        <w:t xml:space="preserve">2. </w:t>
      </w:r>
      <w:r>
        <w:t>о бюджете заемщика на год выпуска государственных ценных бумаг субъекта Российской Федерации или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бюджетной системы Российской Федерации, общий объем расходов бюджета с выделением расходов на обслуживание государственного и муниципального долга, дефицит (профицит) бюджета, верхний предел государственного внутреннего долга или муниципального долга и (или) государственного внешнего долга по состоянию на 1 января очередного финансового года, в том числе с указанием верхнего предела долга по государственным или муниципальным гарантиям, предельный объем государственного или муниципального долга)</w:t>
      </w:r>
    </w:p>
    <w:p>
      <w:r>
        <w:rPr>
          <w:b/>
        </w:rPr>
        <w:t xml:space="preserve">2. </w:t>
      </w:r>
      <w:r>
        <w:t>о суммарной величине долга заемщика на дату утверждения условий эмиссии и обращения государственных ценных бумаг субъекта Российской Федерации или муниципальных ценных бумаг</w:t>
      </w:r>
    </w:p>
    <w:p>
      <w:r>
        <w:rPr>
          <w:b/>
        </w:rPr>
        <w:t xml:space="preserve">2. </w:t>
      </w:r>
      <w:r>
        <w:t>из годовых отчетов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бюджета по разделам классификации расходов бюджета с указанием общего объема расходов бюджета, размер дефицита (профицита) бюджета). В случае, если условия эмиссии и обращения государственных ценных бумаг субъектов Российской Федерации или муниципальных ценных бумаг приняты эмитентом до утверждения законом субъекта Российской Федерации или правовым актом представительного органа муниципального образования годового отчета об исполнении бюджета за последний завершенный финансовый год, условия эмиссии и обращения могут содержать данные бюджетного учета, осуществляемого финансовыми органами субъектов Российской Федерации и муниципальных образований, об исполнении бюджета за последний завершенный финансовый год</w:t>
      </w:r>
    </w:p>
    <w:p>
      <w:r>
        <w:rPr>
          <w:b/>
        </w:rPr>
        <w:t>Статья 10. Основания для отказа в государственной регистрации</w:t>
      </w:r>
    </w:p>
    <w:p>
      <w:r>
        <w:t>условий эмиссии и обращения государственных ценных бумаг субъектов Российской Федерации и муниципальных ценных бумаг (наименование статьи в ред. Федерального закона от 14 июня 2012 г. N 79-ФЗ - Собрание законодательства Российской Федерации, 2012, N 25, ст. 3269) Основаниями для отказа в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могут служить (в ред. Федерального закона от 14 июня 2012 г. 25, ст. 3269): нарушение эмитентом требований бюджетного законодательства Российской Федерации, а также законодательства Российской Федерации о ценных бумагах; несоответствие представленных на государственную регистрацию условий эмиссии и обращения государственных ценных бумаг субъектов Российской Федерации и муниципальных ценных бумаг требованиям законодательства Российской Федерации, а также иным нормативным правовым актам Российской Федерации (в ред. Федерального закона от 14 июня 2012 г. N 79-ФЗ - Собрание законодательства Российской Федерации, 2012, N 25, ст. 3269); нарушение эмитентом норм и предельных значений, установленных представительными и исполнительными органами государственной власти субъектов Российской Федерации и органами местного самоуправления в соответствии с настоящим Федеральным законом и с бюджетным законодательством Российской Федерации (в ред. Федерального закона от 14 июня 2012 г. N 79-ФЗ - Собрание законодательства Российской Федерации, 2012, N 25, ст. 3269). 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федеральный орган исполнительной власти, осуществляющий государственную регистрацию условий эмиссии и обращения государственных ценных бумаг субъектов Российской Федерации и муниципальных ценных бумаг, обязан сообщить в письменной форме эмитенту об основаниях, послуживших причиной отказа. Эмитент вправе обжаловать отказ в суд (в ред. Федерального закона от 14 июня 2012 г. N 79-ФЗ - Собрание законодательства Российской Федерации, 2012, N 25, ст. 3269).</w:t>
      </w:r>
    </w:p>
    <w:p>
      <w:r>
        <w:rPr>
          <w:b/>
        </w:rPr>
        <w:t>Статья 11. Решение об эмиссии выпуска (дополнительного</w:t>
      </w:r>
    </w:p>
    <w:p>
      <w:r>
        <w:t>выпуска) государственных или муниципальных ценных бумаг 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или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 1) наименование эмитента; 2) дата начала размещения ценных бумаг; 3) дата или период размещения ценных бумаг; 4) форма выпуска (дополнительного выпуска) ценных бумаг; 5) указание на вид ценных бумаг; 6) номинальная стоимость одной ценной бумаги; 7) количество ценных бумаг выпуска (дополнительного выпуска); 8) дата погашения ценных бумаг; 9)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 10) информация о соблюдении предельных размеров дефицитов бюджетов, государственного или муниципального долга и расходов на обслуживание государственного или муниципального долга, установленных Бюджетным кодексом Российской Федерации; 11) иные условия, имеющие значение для размещения, обращения государственных или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
        <w:rPr>
          <w:b/>
        </w:rPr>
        <w:t xml:space="preserve">2. </w:t>
      </w:r>
      <w:r>
        <w:t>Решение о выпуске (дополнительном выпуске) должно быть подписано руководителем эмитента</w:t>
      </w:r>
    </w:p>
    <w:p>
      <w:r>
        <w:rPr>
          <w:b/>
        </w:rPr>
        <w:t xml:space="preserve">3. </w:t>
      </w:r>
      <w:r>
        <w:t>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чем за два рабочих дня до даты начала размещения государственных или муниципальных ценных бумаг</w:t>
      </w:r>
    </w:p>
    <w:p>
      <w:r>
        <w:rPr>
          <w:b/>
        </w:rPr>
        <w:t xml:space="preserve">4. </w:t>
      </w:r>
      <w:r>
        <w:t>Решение о выпуске (дополнительном выпуске) государственных ценных бумаг субъекта Российской Федерации или муниципальных ценных бумаг не подлежит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
        <w:rPr>
          <w:b/>
        </w:rPr>
        <w:t xml:space="preserve">5. </w:t>
      </w:r>
      <w:r>
        <w:t>Внесение изменений в решение о выпуске (дополнительном выпуске) государственных или муниципальных ценных бумаг, находящихся в обращении, не допускается. (Статья 11 в ред. Федерального закона от 14 июня 2012 г. N 79-ФЗ - Собрание законодательства Российской Федерации, 2012, N 25, ст. 3269)</w:t>
      </w:r>
    </w:p>
    <w:p>
      <w:r>
        <w:rPr>
          <w:b/>
        </w:rPr>
        <w:t>Статья 11-1. Отчет об итогах эмиссии государственных или</w:t>
      </w:r>
    </w:p>
    <w:p>
      <w:r>
        <w:t>муниципальных ценных бумаг 1. Эмитент государственных или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или муниципальных ценных бумаг и включающий указание на: 1) государственные регистрационные номера выпусков государственных или муниципальных ценных бумаг, размещение которых осуществлялось в отчетном финансовом году; 2) порядок размещения ценных бумаг; 3) даты размещения ценных бумаг указанных выпусков; 4) даты погашения ценных бумаг указанных выпусков; 5) фактическую цену размещения ценных бумаг (в процентах от номинальной стоимости); 6) количество размещенных ценных бумаг указанных выпусков; 7) объем денежных поступлений в бюджет заемщика от размещения государственных или муниципальных ценных бумаг каждого из указанных выпусков.</w:t>
      </w:r>
    </w:p>
    <w:p>
      <w:r>
        <w:rPr>
          <w:b/>
        </w:rPr>
        <w:t xml:space="preserve">2. </w:t>
      </w:r>
      <w:r>
        <w:t>Правила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
        <w:rPr>
          <w:b/>
        </w:rPr>
        <w:t xml:space="preserve">3. </w:t>
      </w:r>
      <w:r>
        <w:t>Отчет об итогах эмиссии государственных ценных бумаг субъекта Российской Федерации или муниципальных ценных бумаг не подлежит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 (Статья 11-1 введена Федеральным законом от 14 июня 2012 г. N 79-ФЗ - Собрание законодательства Российской Федерации, 2012, N 25, ст. 3269)</w:t>
      </w:r>
    </w:p>
    <w:p>
      <w:r>
        <w:rPr>
          <w:b/>
        </w:rPr>
        <w:t>Статья 12. Раскрытие информации о государственных и</w:t>
      </w:r>
    </w:p>
    <w:p>
      <w:r>
        <w:t>муниципальных ценных бумагах 1. Раскрытие информации о государственных и муниципальных ценных бумагах, определяемое в соответствии с Федеральным законом "О рынке ценных бумаг", осуществляется путем: 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 Генеральных условий, принимаемых в соответствии с настоящим Федеральным законом; 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 условий эмиссии и обращения, принимаемых в соответствии с настоящим Федеральным законом; 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чем за два рабочих дня до даты начала размещения; 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или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 5) опубликования эмитентом отчета об итогах эмиссии государственных или муниципальных ценных бумаг, принимаемого в соответствии с настоящим Федеральным законом.</w:t>
      </w:r>
    </w:p>
    <w:p>
      <w:r>
        <w:rPr>
          <w:b/>
        </w:rPr>
        <w:t xml:space="preserve">2. </w:t>
      </w:r>
      <w:r>
        <w:t>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местной администрации, а также изменений, вносимых в них, осуществляется в соответствии с законодательством Российской Федерации</w:t>
      </w:r>
    </w:p>
    <w:p>
      <w:r>
        <w:rPr>
          <w:b/>
        </w:rPr>
        <w:t xml:space="preserve">3. </w:t>
      </w:r>
      <w:r>
        <w:t>Наряду с раскрытием информации, указанной в настоящей статье, органы исполнительной власти субъектов Российской Федерации и органы местного самоуправления обязаны опубликовывать ежеквартально отчеты об исполнении бюджетов субъектов Российской Федерации и местных бюджетов. При этом эмитенты государственных ценных бумаг субъектов Российской Федерации и муниципальных ценных бумаг обязаны опубликовывать ежемесячно также данные об объеме долга заемщика</w:t>
      </w:r>
    </w:p>
    <w:p>
      <w:r>
        <w:rPr>
          <w:b/>
        </w:rPr>
        <w:t xml:space="preserve">4. </w:t>
      </w:r>
      <w:r>
        <w:t>Стандарты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этих ценных бумаг, устанавливаются Правительством Российской Федерации</w:t>
      </w:r>
    </w:p>
    <w:p>
      <w:r>
        <w:rPr>
          <w:b/>
        </w:rPr>
        <w:t xml:space="preserve">5. </w:t>
      </w:r>
      <w:r>
        <w:t>Стандарты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этих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этих ценных бумаг. (Статья 12 в ред. Федерального закона от 14 июня 2012 г. N 79-ФЗ - Собрание законодательства Российской Федерации, 2012, N 25, ст. 3269)</w:t>
      </w:r>
    </w:p>
    <w:p>
      <w:pPr>
        <w:pStyle w:val="Heading3"/>
      </w:pPr>
      <w:r>
        <w:t>ОСОБЕННОСТИ ИСПОЛНЕНИЯ ОБЯЗАТЕЛЬСТВ</w:t>
      </w:r>
    </w:p>
    <w:p>
      <w:r>
        <w:rPr>
          <w:b/>
        </w:rPr>
        <w:t>Статья 13. (Утратила силу на основании Федерального закона от</w:t>
      </w:r>
    </w:p>
    <w:p>
      <w:r>
        <w:t>26 апреля 2007 г. N 63-ФЗ - Собрание законодательства Российской Федерации, 2007, N 18, ст. 2117)</w:t>
      </w:r>
    </w:p>
    <w:p>
      <w:r>
        <w:rPr>
          <w:b/>
        </w:rPr>
        <w:t>Статья 14. Страхование ответственности эмитента за исполнение</w:t>
      </w:r>
    </w:p>
    <w:p>
      <w:r>
        <w:t>обязательств по государственным ценным бумагам субъектов Российской Федерации и муниципальным ценным бумагам 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законодательством Российской Федерации (в ред. Федерального закона от 14 июня 2012 г. N 79-ФЗ - Собрание законодательства Российской Федерации, 2012, N 25, ст. 3269). Условия договора страхования ответственности должны содержаться в решении о выпуске (дополнительном выпуске) (в ред. Федерального закона от 14 июня 2012 г. N 79-ФЗ - Собрание законодательства Российской Федерации, 2012, N 25, ст. 3269).</w:t>
      </w:r>
    </w:p>
    <w:p>
      <w:r>
        <w:rPr>
          <w:b/>
        </w:rPr>
        <w:t xml:space="preserve">2. </w:t>
      </w:r>
      <w:r>
        <w:t>(Часть 2 утратила силу на основании Федерального закона от 14 июня 2012 г. N 79-ФЗ - Собрание законодательства Российской Федерации, 2012, N 25, ст. 3269)</w:t>
      </w:r>
    </w:p>
    <w:p>
      <w:r>
        <w:rPr>
          <w:b/>
        </w:rPr>
        <w:t>Статья 15. Особенности предоставления и исполнения</w:t>
      </w:r>
    </w:p>
    <w:p>
      <w:r>
        <w:t>государственных и муниципальных гарантий по обязательствам, возникшим в результате осуществления эмиссии государственных и муниципальных ценных бумаг 1. Обязательства, возникшие в результате осуществления эмиссии государственных и муниципальных ценных бумаг, могут быть гарантированы Российской Федерацией, субъектом Российской Федерации или муниципальным образованием.</w:t>
      </w:r>
    </w:p>
    <w:p>
      <w:r>
        <w:rPr>
          <w:b/>
        </w:rPr>
        <w:t xml:space="preserve">2. </w:t>
      </w:r>
      <w:r>
        <w:t>Порядок предоставления и исполнения государственных и муниципальных гарантий регулируется бюджетным законодательством Российской Федерации с учетом особенностей, установленных настоящим Федеральным законом</w:t>
      </w:r>
    </w:p>
    <w:p>
      <w:r>
        <w:rPr>
          <w:b/>
        </w:rPr>
        <w:t xml:space="preserve">3. </w:t>
      </w:r>
      <w:r>
        <w:t>В решении о выпуске (дополнительном выпуске) ценных бумаг должны быть указаны сведения об условиях государственной или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этих ценных бумаг (бенефициарами)</w:t>
      </w:r>
    </w:p>
    <w:p>
      <w:r>
        <w:rPr>
          <w:b/>
        </w:rPr>
        <w:t xml:space="preserve">4. </w:t>
      </w:r>
      <w:r>
        <w:t>Права требования к гаранту по государственной или муниципальной гарантии считаются переданными новому владельцу ценных бумаг (бенефициару), обеспеченных государственной или муниципальной гарантией, с даты перехода к нему права собственности на эти ценные бумаги</w:t>
      </w:r>
    </w:p>
    <w:p>
      <w:r>
        <w:rPr>
          <w:b/>
        </w:rPr>
        <w:t xml:space="preserve">5. </w:t>
      </w:r>
      <w:r>
        <w:t>Гарант по государственной или муниципальной гарантии несет субсидиарную ответственность по гарантированному им обязательству</w:t>
      </w:r>
    </w:p>
    <w:p>
      <w:r>
        <w:rPr>
          <w:b/>
        </w:rPr>
        <w:t xml:space="preserve">6. </w:t>
      </w:r>
      <w:r>
        <w:t>Гарант по государственной или муниципальной гарантии имеет право отказать владельцу ценных бумаг (бенефициару) в удовлетворении его требования в случае, если последний в соответствии с законодательством Российской Федерации не имеет права на осуществление прав по ценным бумагам. (Статья 15 в ред. Федерального закона от 14 июня 2012 г. N 79-ФЗ - Собрание законодательства Российской Федерации, 2012, N 25, ст. 3269)</w:t>
      </w:r>
    </w:p>
    <w:p>
      <w:r>
        <w:rPr>
          <w:b/>
        </w:rPr>
        <w:t>Статья 16.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Статья 7 настоящего Федерального закона действует до дня вступления в силу норм Бюджетного кодекса Российской Федерации, устанавливающих предельное значение объема долга, предельный объем средств, направляемых на финансирование дефицита бюджета соответствующего уровня на текущий финансовый год, и предельные расходы на обслуживание государственного или муниципального долга</w:t>
      </w:r>
    </w:p>
    <w:p>
      <w:r>
        <w:rPr>
          <w:b/>
        </w:rPr>
        <w:t xml:space="preserve">3.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 xml:space="preserve">4. </w:t>
      </w:r>
      <w:r>
        <w:t>Правительству Российской Федерации обеспечить разработку и утверждение порядка формирования государственного регистрационного номера, присваиваемого выпускам государственных и муниципальных ценных бумаг, порядка регистрации нормативных правовых актов, содержащих условия эмиссии ценных бумаг субъектов Российской Федерации и муниципальных ценных бумаг, стандартов раскрытия информации о государственных и муниципальных ценных бумагах, содержащейся в решении о выпуске и отчете об итогах эмиссии государственных и муниципальных ценных бумаг, а также утвердить форму и порядок представления субъектами Российской Федерации и муниципальными образованиями отчетов об итогах эмиссии государственных и муниципальных ценных бумаг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