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Федеральный закон "О некоммерческих организациях"</w:t>
      </w:r>
    </w:p>
    <w:p>
      <w:r>
        <w:rPr>
          <w:b/>
        </w:rPr>
        <w:t>Статья 1. Внести в Федеральный закон "О некоммерческих организациях" (Собрание законодательства Российской Федерации, 1996, № 3, ст. 145) следующие изменения и дополнение:</w:t>
      </w:r>
    </w:p>
    <w:p>
      <w:r>
        <w:rPr>
          <w:b/>
        </w:rPr>
        <w:t xml:space="preserve">1. </w:t>
      </w:r>
      <w:r>
        <w:t>Статью 1 дополнить пунктом 4 следующего содержания: "4. Действие статей 13 - 19, 21 - 23, 28 - 30 настоящего Федерального закона не распространяется на религиозные организации."</w:t>
      </w:r>
    </w:p>
    <w:p>
      <w:r>
        <w:rPr>
          <w:b/>
        </w:rPr>
        <w:t xml:space="preserve">2. </w:t>
      </w:r>
      <w:r>
        <w:t>В статье 6: в пункте 3 слова "и религиозных" исключить; пункт 4 изложить в следующей редакции: "4. Особенности правового положения, создания, реорганизации и ликвидации религиозных организаций, управления религиозными организациями определяются федеральным законом о религиозных объединениях."</w:t>
      </w:r>
    </w:p>
    <w:p>
      <w:r>
        <w:rPr>
          <w:b/>
        </w:rPr>
        <w:t xml:space="preserve">3. </w:t>
      </w:r>
      <w:r>
        <w:t>В абзаце втором пункта 1 статьи 14 слова "или религиозной" исключить</w:t>
      </w:r>
    </w:p>
    <w:p>
      <w:r>
        <w:rPr>
          <w:b/>
        </w:rPr>
        <w:t xml:space="preserve">4. </w:t>
      </w:r>
      <w:r>
        <w:t>В пунктах 1 и 3 статьи 17 слова "или религиозную" исключить</w:t>
      </w:r>
    </w:p>
    <w:p>
      <w:r>
        <w:rPr>
          <w:b/>
        </w:rPr>
        <w:t xml:space="preserve">5. </w:t>
      </w:r>
      <w:r>
        <w:t>В абзаце пятом пункта 1 статьи 29 слова "и религиозными" исключить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