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w:t>
      </w:r>
    </w:p>
    <w:p>
      <w:r>
        <w:rPr>
          <w:b/>
        </w:rPr>
        <w:t>Статья 1. Установить на 1999 год тарифы страховых взносов в Пенсионный фонд Российской Федерации:</w:t>
      </w:r>
    </w:p>
    <w:p>
      <w:r>
        <w:t>а) для работодателей-организаций - в размере 28 процентов; для работодателей-организаций, занятых в производстве сельскохозяйственной продукции, - в размере 20,6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б) для индивидуальных предпринимателей, в том числе иностранных граждан, лиц без гражданства, проживающих на территории Российской Федерации, а также для частных детективов, занимающихся частной практикой нотариусов, родовых, семейных общин коренных малочисленных народов Севера, занимающихся традиционными отраслями хозяйствования, крестьянских (фермерских) хозяйств - в размере 20,6 процента дохода от предпринимательской либо иной деятельности за вычетом расходов, связанных с его извлечением; для индивидуальных предпринимателей, применяющих упрощенную систему налогообложения, - в размере 20,6 процента доходов, определяемых исходя из стоимости патента. Индивидуальные предприниматели, в том числе иностранные граждане, лица без гражданства, проживающие на территории Российской Федерации, частные детективы, занимающиеся частной практикой нотариусы,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уплачивают страховые взносы в Пенсионный фонд Российской Федерации в размере 28 процентов выплат в денежной и (или) натуральной форме, начисленных в пользу работников по всем основаниям независимо от источников финансирования. Родовые, семейные общины коренных малочисленных народов Севера, занимающиеся традиционными отраслями хозяйствования, крестьянские (фермерские) хозяйства,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уплачивают страховые взносы в Пенсионный фонд Российской Федерации в размере 20,6 процента выплат в денежной и (или) натуральной форме, начисленных в пользу работников по всем основаниям независимо от источников финансирования; в) для адвокатов - в размере 20,6 процента выплат, начисленных в пользу адвокатов; г) для граждан (физических лиц),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28 процентов выплат в денежной и (или) натуральной форме, начисленных в пользу работников по всем основаниям независимо от источников финансирования; д) для граждан (физических лиц), работающих по трудовым договорам, а также получающих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1 процента выплат, начисленных в пользу указанных граждан по всем основаниям независимо от источников финансирования.</w:t>
      </w:r>
    </w:p>
    <w:p>
      <w:r>
        <w:rPr>
          <w:b/>
        </w:rPr>
        <w:t>Статья 11. Установить на 1999 год сверх предусмотренного пунктом "а" статьи 1 настоящего Федерального закона дополнительный тариф в Пенсионный фонд Российской Федерации для работодателей - организаций, использующих труд членов летных экипажей воздушных судов гражданской авиации, в размере 14 процентов выплат, начисленных в пользу членов летных экипажей воздушных судов гражданской авиации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являются выполнение работ и оказание услуг. Указанные средства аккумулируются на отдельном счете Пенсионного фонда Российской Федерации для обеспечения контроля за их целевым использованием. (Статья дополнена - Федеральный закон от 25.10.1999 № 189-ФЗ)</w:t>
      </w:r>
    </w:p>
    <w:p>
      <w:r>
        <w:t>Установить на 1999 год сверх предусмотренного пунктом "а" статьи 1 настоящего Федерального закона дополнительный тариф в Пенсионный фонд Российской Федерации для работодателей - организаций, использующих труд членов летных экипажей воздушных судов гражданской авиации, в размере 14 процентов выплат, начисленных в пользу членов летных экипажей воздушных судов гражданской авиации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являются выполнение работ и оказание услуг. Указанные средства аккумулируются на отдельном счете Пенсионного фонда Российской Федерации для обеспечения контроля за их целевым использованием. (Статья дополнена - Федеральный закон от 25.10.1999 № 189-ФЗ)</w:t>
      </w:r>
    </w:p>
    <w:p>
      <w:r>
        <w:rPr>
          <w:b/>
        </w:rPr>
        <w:t>Статья 2. Установить на 1999 год тариф страховых взносов в Фонд социального страхования Российской Федерации для работодателей-организаций и граждан (физических лиц), осуществляющих прием на работу по трудовому договору, в размере 5,4 процента выплат в денежной и (или) натуральной форме, начисленных в пользу работников по всем основаниям независимо от источников финансирования.</w:t>
      </w:r>
    </w:p>
    <w:p>
      <w:r>
        <w:t>Установить на 1999 год тариф страховых взносов в Фонд социального страхования Российской Федерации для работодателей-организаций и граждан (физических лиц), осуществляющих прием на работу по трудовому договору, в размере 5,4 процента выплат в денежной и (или) натуральной форме, начисленных в пользу работников по всем основаниям независимо от источников финансирования.</w:t>
      </w:r>
    </w:p>
    <w:p>
      <w:r>
        <w:rPr>
          <w:b/>
        </w:rPr>
        <w:t>Статья 3. Установить на 1999 год тариф страховых взносов в Государственный фонд занятости населения Российской Федерации для работодателей-организаций в размере 1,5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w:t>
      </w:r>
    </w:p>
    <w:p>
      <w:r>
        <w:t>Установить на 1999 год тариф страховых взносов в Государственный фонд занятости населения Российской Федерации для работодателей-организаций в размере 1,5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w:t>
      </w:r>
    </w:p>
    <w:p>
      <w:r>
        <w:rPr>
          <w:b/>
        </w:rPr>
        <w:t>Статья 4. Установить на 1999 год для категорий плательщиков и облагаемой базы для начисления страховых взносов, перечисленных в пунктах "а" -"г" статьи 1 настоящего Федерального закона, тариф страховых взносов в фонды обязательного медицинского страхования в размере 3,6 процента (из них 0,2 процента в Федеральный фонд обязательного медицинского страхования).</w:t>
      </w:r>
    </w:p>
    <w:p>
      <w:r>
        <w:t>Сохранить в 1999 году условия и порядок уплаты страховых взносов в фонды обязательного медицинского страхования, действовавшие в 1998 году.</w:t>
      </w:r>
    </w:p>
    <w:p>
      <w:r>
        <w:rPr>
          <w:b/>
        </w:rPr>
        <w:t>Статья 5. Плательщики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в соответствии с настоящим Федеральным законом, перешедшие на уплату единого налога на вмененный доход для отдельных видов деятельности в соответствии с Федеральным законом "О едином налоге на вмененный доход для определенных видов деятельности", уплачивают страховые взносы по ставкам и в порядке, которые установлены указанным Федеральным законом.</w:t>
      </w:r>
    </w:p>
    <w:p>
      <w:r>
        <w:t>Плательщики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в соответствии с настоящим Федеральным законом, перешедшие на уплату единого налога на вмененный доход для отдельных видов деятельности в соответствии с Федеральным законом "О едином налоге на вмененный доход для определенных видов деятельности", уплачивают страховые взносы по ставкам и в порядке, которые установлены указанным Федеральным законом.</w:t>
      </w:r>
    </w:p>
    <w:p>
      <w:r>
        <w:rPr>
          <w:b/>
        </w:rPr>
        <w:t>Статья 6. От уплаты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освобождаются:</w:t>
      </w:r>
    </w:p>
    <w:p>
      <w:r>
        <w:t>а) организации любых организационно-правовых форм в части выплат, начисленных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в пользу работников, являющихся инвалидами I, II и III групп и получающих пенсии по инвалидности в соответствии с законодательством Российской Федерации; б)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(один из родителей, усыновителей, опекун, попечитель) составляют не менее 80 процентов, их региональные и территориальные организации, а также организации (если численность инвалидов среди их работников составляет не менее 50 процентов, а их доля в фонде оплаты труда - не менее 25 процентов), уставный капитал которых полностью состоит из вкладов указанных общественных организаций, и организации, единственным собственником имущества которых являются указанные общественные организации; в) индивидуальные предприниматели, в том числе иностранные граждане, лица без гражданства, проживающие на территории Российской Федерации, частные детективы, занимающиеся частной практикой нотариусы, адвокаты, являющиеся инвалидами I, II и III групп и получающие пенсии по инвалидности в соответствии с законодательством Российской Федерации.</w:t>
      </w:r>
    </w:p>
    <w:p>
      <w:r>
        <w:rPr>
          <w:b/>
        </w:rPr>
        <w:t>Статья 7.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8.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