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"Об оперативно-розыскной деятельности"</w:t>
      </w:r>
    </w:p>
    <w:p>
      <w:r>
        <w:rPr>
          <w:b/>
        </w:rPr>
        <w:t>Статья 1. Внести в Федеральный закон "Об оперативно-розыскной деятельности" (Собрание законодательства Российской Федерации, 1995, № 33, ст. 3349) следующие изменения и дополнения:</w:t>
      </w:r>
    </w:p>
    <w:p>
      <w:r>
        <w:rPr>
          <w:b/>
        </w:rPr>
        <w:t xml:space="preserve">1. </w:t>
      </w:r>
      <w:r>
        <w:t>В статье 5: дополнить новой частью первой следующего содержания: "Органы (должностные лица), осуществляющие оперативно-розыскную деятельность, при проведении оперативно-розыскных мероприятий должны обеспечивать соблюдение прав человека и гражданина на неприкосновенность частной жизни, личную и семейную тайну, неприкосновенность жилища и тайну корреспонденции."; части первую - девятую считать соответственно частями второй - десятой</w:t>
      </w:r>
    </w:p>
    <w:p>
      <w:r>
        <w:rPr>
          <w:b/>
        </w:rPr>
        <w:t xml:space="preserve">2. </w:t>
      </w:r>
      <w:r>
        <w:t>В пункте 1 части первой статьи 6 слово "граждан" исключить</w:t>
      </w:r>
    </w:p>
    <w:p>
      <w:r>
        <w:rPr>
          <w:b/>
        </w:rPr>
        <w:t xml:space="preserve">3. </w:t>
      </w:r>
      <w:r>
        <w:t>Абзац первый части второй статьи 8 изложить в следующей редакции: "Проведение оперативно-розыскных мероприятий, которые ограничивают конституционные права человека и гражданина на тайну переписки, телефонных переговоров, почтовых, телеграфных и иных сообщений, передаваемых по сетям электрической и почтовой связи, а также право на неприкосновенность жилища, допускается на основании судебного решения и при наличии информации:"</w:t>
      </w:r>
    </w:p>
    <w:p>
      <w:r>
        <w:rPr>
          <w:b/>
        </w:rPr>
        <w:t xml:space="preserve">4. </w:t>
      </w:r>
      <w:r>
        <w:t>Часть четвертую статьи 12 изложить в следующей редакции: "Оперативно-служебные документы, отражающие результаты оперативно-розыскной деятельности, представляются суду (судье), прокурору, осуществляющему надзор за законностью оперативно-розыскной деятельности, следователю и органу дознания, в производстве которых находится уголовное дело, другим органам, осуществляющим оперативно-розыскную деятельность, в порядке и случаях, которые установлены настоящим Федеральным законом."</w:t>
      </w:r>
    </w:p>
    <w:p>
      <w:r>
        <w:rPr>
          <w:b/>
        </w:rPr>
        <w:t xml:space="preserve">5. </w:t>
      </w:r>
      <w:r>
        <w:t>Статью 21 изложить в следующей редакции: "Статья 21. Прокурорский надзор за оперативно-розыскной деятельностью Прокурорский надзор за исполнением настоящего Федерального закона осуществляют Генеральный прокурор Российской Федерации и уполномоченные им прокуроры. По требованию указанных прокуроров руководители органов, осуществляющих оперативно-розыскную деятельность, представляют им оперативно-служебные документы, включающие в себя дела оперативного учета, материалы о проведении оперативно-розыскных мероприятий с использованием оперативно-технических средств, а также учетно-регистрационную документацию и ведомственные нормативные правовые акты, регламентирующие порядок проведения оперативно-розыскных мероприятий. Сведения о лицах, внедренных в организованные преступные группы, о штатных негласных сотрудниках органов, осуществляющих оперативно-розыскную деятельность, а также о лицах, оказывающих содействие этим органам на конфиденциальной основе, представляются соответствующим прокурорам только с письменного согласия перечисленных лиц, за исключением случаев, требующих их привлечения к уголовной ответственности. Прокуроры, указанные в части первой настоящей статьи, обеспечивают защиту сведений, содержащихся в представленных документах и материалах. Неисполнение законных требований прокурора, вытекающих из его полномочий по надзору за оперативно-розыскной деятельностью, влечет за собой установленную законом ответственность."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