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временном запрете импорта этилового спирта</w:t>
      </w:r>
    </w:p>
    <w:p>
      <w:r>
        <w:rPr>
          <w:b/>
        </w:rPr>
        <w:t>Статья 1. В целях защиты национальных интересов Российской Федерации установить до 1 января 2002 года запрет импорта этилового спирта из всех видов сырья.</w:t>
      </w:r>
    </w:p>
    <w:p>
      <w:r>
        <w:t>В целях защиты национальных интересов Российской Федерации установить до 1 января 2002 года запрет импорта этилового спирта из всех видов сырья.</w:t>
      </w:r>
    </w:p>
    <w:p>
      <w:r>
        <w:rPr>
          <w:b/>
        </w:rPr>
        <w:t>Статья 2. С введением в действие настоящего Федерального закона действие норм других федеральных законов в части разрешения импорта этилового спирта приостанавливается до 1 января 2002 года.</w:t>
      </w:r>
    </w:p>
    <w:p>
      <w:r>
        <w:t>С введением в действие настоящего Федерального закона действие норм других федеральных законов в части разрешения импорта этилового спирта приостанавливается до 1 января 2002 года.</w:t>
      </w:r>
    </w:p>
    <w:p>
      <w:r>
        <w:rPr>
          <w:b/>
        </w:rPr>
        <w:t>Статья 3. Настоящий Федеральный закон вводится в действие через 30 дней после его официального опубликования.</w:t>
      </w:r>
    </w:p>
    <w:p>
      <w:r>
        <w:t>Предложить 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