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(Лугинецком, Федоровском и других нефтегазоконденсатных месторождениях)</w:t>
      </w:r>
    </w:p>
    <w:p>
      <w:r>
        <w:rPr>
          <w:b/>
        </w:rPr>
        <w:t>Статья 1. Отнести Лугинецкое нефтегазоконденсатное месторождение, расположенное на территории Томской области, к объектам, право пользования которыми может быть предоставлено на условиях раздела продукции.</w:t>
      </w:r>
    </w:p>
    <w:p>
      <w:r>
        <w:t>Отнести Лугинецкое нефтегазоконденсатное месторождение, расположенное на территории Томской области,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Отнести Федоровское нефтегазоконденсатное месторождение, расположенное на территории Ханты-Мансийского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t>Отнести Федоровское нефтегазоконденсатное месторождение, расположенное на территории Ханты-Мансийского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3. Отнести пермо-карбоновую залежь Усинского нефтяного месторождения, расположенного на территории Республики Коми, к объектам, право пользования которыми может быть предоставлено на условиях раздела продукции.</w:t>
      </w:r>
    </w:p>
    <w:p>
      <w:r>
        <w:t>Отнести пермо-карбоновую залежь Усинского нефтяного месторождения, расположенного на территории Республики Коми,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4. Отнести Удмуртский конкурсный участок недр, включающий в себя 12 нефтяных месторождений (Быгинское, Восточно-Постольское, Забегаловское, Коробовское, Областновское, Смольниковское, Сосновское, Тимеевское, Тукмачевское, Черновское, Чубойское, Юськинское), расположенных на территории Удмуртской Республики, к объектам, право пользования которыми может быть предоставлено на условиях раздела продукции.</w:t>
      </w:r>
    </w:p>
    <w:p>
      <w:r>
        <w:t>Отнести Удмуртский конкурсный участок недр, включающий в себя 12 нефтяных месторождений (Быгинское, Восточно-Постольское, Забегаловское, Коробовское, Областновское, Смольниковское, Сосновское, Тимеевское, Тукмачевское, Черновское, Чубойское, Юськинское), расположенных на территории Удмуртской Республики,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5. Отнести Зимнее, Пихтовое, Северо-Демьянское, Урненское, Усть-Тегусское нефтяные месторождения и Таньягский, Кеумский, Комариный, Лумкойский, Нелымский, Тамаргинско-Северо-Болотный, Средне-Демьянский, Тюмский, Шалимовский, Ярокский перспективные участки, включенные в Уватский проект и расположенные на территории Тюменской области, к объектам, право пользования которыми может быть предоставлено на условиях раздела продукции.</w:t>
      </w:r>
    </w:p>
    <w:p>
      <w:r>
        <w:t>Отнести Зимнее, Пихтовое, Северо-Демьянское, Урненское, Усть-Тегусское нефтяные месторождения и Таньягский, Кеумский, Комариный, Лумкойский, Нелымский, Тамаргинско-Северо-Болотный, Средне-Демьянский, Тюмский, Шалимовский, Ярокский перспективные участки, включенные в Уватский проект и расположенные на территории Тюменской области,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6. Отнести Салымскую группу нефтяных месторождений (Ваделыпское, Верхне-Салымское и Западно-Салымское), расположенных на территории Ханты-Мансийского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t>Отнести Салымскую группу нефтяных месторождений (Ваделыпское, Верхне-Салымское и Западно-Салымское), расположенных на территории Ханты-Мансийского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7. Отнести расположенные на территории Республики Коми участки недр Блока 15 и находящиеся за границами данного блока Южно-Лыжское и Северо-Кожвинское нефтяные месторождения к объектам, право пользования которыми может быть предоставлено на условиях раздела продукции.</w:t>
      </w:r>
    </w:p>
    <w:p>
      <w:r>
        <w:t>Отнести расположенные на территории Республики Коми участки недр Блока 15 и находящиеся за границами данного блока Южно-Лыжское и Северо-Кожвинское нефтяные месторождения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8. Отнести Юрубченский блок Юрубчено-Тохомского нефтегазоконденсатного месторождения, расположенный на территории Эвенкийского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t>Отнести Юрубченский блок Юрубчено-Тохомского нефтегазоконденсатного месторождения, расположенный на территории Эвенкийского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9. Объекты, указанные в статьях 1 - 8 настоящего Федерального закона, относятся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В интересах экономической безопасности Российской Федерации переговоры и заключение соглашений о поисках, разведке и добыче минерального сырья на условиях раздела продукции в отношении участков недр, указанных в статьях 1 - 3 и 5 - 8 настоящего Федерального закона, по совместному решению Правительства Российской Федерации и органа исполнительной власти соответствующего субъекта Российской Федерации осуществляются с юридическими лицами, являющимися пользователями указанных участков недр, без проведения конкурсов и аукционов. Передача прав и обязанностей по соглашениям о поисках, разведке и добыче минерального сырья на условиях раздела продукции третьим лицам без согласия государства не допускается.</w:t>
      </w:r>
    </w:p>
    <w:p>
      <w:r>
        <w:rPr>
          <w:b/>
        </w:rPr>
        <w:t>Статья 10.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