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дополнений в Закон Российской Федерации "О валютном регулировании и валютном контроле"</w:t>
      </w:r>
    </w:p>
    <w:p>
      <w:r>
        <w:rPr>
          <w:b/>
        </w:rPr>
        <w:t>Статья 1. Внести в Закон Российской Федерации "О валютном</w:t>
      </w:r>
    </w:p>
    <w:p>
      <w:r>
        <w:rPr>
          <w:b/>
        </w:rPr>
        <w:t xml:space="preserve">1. </w:t>
      </w:r>
      <w:r>
        <w:t>Дополнить пункт 7 статьи 6 абзацем следующего содержания: "При этом физические лица - резиденты могут единовременно вывозить из Российской Федерации при соблюдении таможенных правил наличную иностранную валюту в размере, не превышающем сумму, эквивалентную десяти тысячам долларов США, в том числе в случаях, указанных в пункте 6 настоящей статьи. Единовременный вывоз наличной иностранной валюты из Российской Федерации физическими лицами - резидентами в размере, превышающем сумму, эквивалентную десяти тысячам долларов США, производится только при наличии разрешения Центрального банка Российской Федерации, выдаваемого в порядке, устанавливаемом Центральным банком Российской Федерации по согласованию с Правительством Российской Федерации, в том числе в случаях, указанных в пункте 6 настоящей статьи."</w:t>
      </w:r>
    </w:p>
    <w:p>
      <w:r>
        <w:rPr>
          <w:b/>
        </w:rPr>
        <w:t xml:space="preserve">2. </w:t>
      </w:r>
      <w:r>
        <w:t>Дополнить пункт 3 статьи 8 абзацем следующего содержания: "При этом физические лица - нерезиденты могут вывозить из Российской Федерации при соблюдении таможенных правил наличную иностранную валюту в размере, не превышающем сумму иностранной валюты, ранее ввезенную, переведенную или пересланную в Российскую Федерацию, с предоставлением документов, подтверждающих ее ввоз, перевод или пересылку в Российскую Федерацию."</w:t>
      </w:r>
    </w:p>
    <w:p>
      <w:r>
        <w:rPr>
          <w:b/>
        </w:rPr>
        <w:t>Статья 2. Настоящий Федеральный закон вступает в силу со дня</w:t>
      </w:r>
    </w:p>
    <w:p>
      <w:r>
        <w:t>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