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поправок в Соглашение о Межправительственной фельдъегерской связи</w:t>
      </w:r>
    </w:p>
    <w:p>
      <w:r>
        <w:rPr>
          <w:b/>
        </w:rPr>
        <w:t>Статья None. Федеральный закон   от 06.07.1999 № 135-ФЗ</w:t>
      </w:r>
    </w:p>
    <w:p>
      <w:r>
        <w:t>О ратификации Протокола о внесении поправок в Соглашение о Межправительственной фельдъегерской связи РОССИЙСКАЯ ФЕДЕРАЦИЯ ФЕДЕРАЛЬНЫЙ ЗАКОН О ратификации Протокола о внесении поправок в Соглашение о Межправительственной фельдъегерской связи Принят Государственной Думой 11 июня 1999 года Одобрен Советом Федерации 25 июня 1999 года Ратифицировать Протокол о внесении поправок в Соглашение о Межправительственной фельдъегерской связи, подписанный в городе Москве 27 марта 1997 года. Президент Российской Федерации Б.Ельцин Москва, Кремль 6 июля 1999 года № 135-ФЗ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