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1999 год"</w:t>
      </w:r>
    </w:p>
    <w:p>
      <w:r>
        <w:rPr>
          <w:b/>
        </w:rPr>
        <w:t>Статья 1. Внести в Федеральный закон от 22 февраля 1999 года № 36-ФЗ "О федеральном бюджете на 1999 год" (Собрание законодательства Российской Федерации, 1999, № 9, ст. 1093; № 28, ст. 3462, 3463; № 29, ст. 3687, 3691, 3694; № 43, ст. 5127; Парламентская газета, 1999, 23 ноября, № 222) следующие изменения и дополнения:</w:t>
      </w:r>
    </w:p>
    <w:p>
      <w:r>
        <w:rPr>
          <w:b/>
        </w:rPr>
        <w:t xml:space="preserve">1. </w:t>
      </w:r>
      <w:r>
        <w:t>Абзац четвертый статьи 25 изложить в следующей редакции: "распределение расходов по подразделам функциональной классификации расходов бюджетов Российской Федерации, целевым статьям и видам расходов ведомственной классификации расходов федерального бюджета и экономической классификации расходов бюджетов Российской Федерации, включая расходы на образование, в том числе в связи с возмещением в счет текущего финансирования по предписаниям контрольных органов Министерства финансов Российской Федерации и Счетной палаты Российской Федерации бюджетных средств, израсходованных получателями незаконно или не по целевому назначению, а также в случае образовавшейся в ходе исполнения федерального бюджета на 1999 год экономии по отдельным статьям классификации расходов бюджетов Российской Федерации."</w:t>
      </w:r>
    </w:p>
    <w:p>
      <w:r>
        <w:rPr>
          <w:b/>
        </w:rPr>
        <w:t xml:space="preserve">2. </w:t>
      </w:r>
      <w:r>
        <w:t>Дополнить статьей 401 следующего содержания: "Статья 401. Разрешить Правительству Российской Федерации перечислять средства доли Чеченской Республики в Федеральном фонде финансовой поддержки субъектов Российской Федерации и другие средства, предусмотренные настоящим Федеральным законом на финансирование организаций и учреждений, расположенных на территории Чеченской Республики, Представительству Правительства Российской Федерации в Чеченской Республике в целях организации жизнеобеспечения населения на освобожденных территориях."</w:t>
      </w:r>
    </w:p>
    <w:p>
      <w:r>
        <w:rPr>
          <w:b/>
        </w:rPr>
        <w:t xml:space="preserve">3. </w:t>
      </w:r>
      <w:r>
        <w:t>Статью 108 изложить в следующей редакции: "Статья 108. В случае поступления в ходе исполнения доходной части федерального бюджета на 1999 год дополнительных доходов сверх сумм, установленных статьей 19 настоящего Федерального закона, связанных с превышением уровня инфляции и отклонением курса рубля по отношению к доллару США по сравнению с прогнозируемыми параметрами, а также при условии повышения собираемости средств по отдельным видам налогов поступившие дополнительные доходы в первоочередном порядке направляются Правительством Российской Федерации на финансирование расходов федерального бюджета на 1999 год по следующим направлениям и разделам функциональной классификации расходов федерального бюджета: расходы на финансирование государственного долга Российской Федерации - в размере 50 процентов; финансирование расходов федерального бюджета на 1999 год по разделам функциональной классификации расходов федерального бюджета, за исключением расходов на финансирование государственного долга Российской Федерации, - в размере 50 процентов, в том числе: социальная политика - в сумме 8,4 млрд. рублей; финансовая помощь бюджетам других уровней - в сумме до 18,1 млрд. рублей; национальная оборона - в сумме до 9,46 млрд. рублей; правоохранительная деятельность и обеспечение безопасности государства - в сумме до 2,3 млрд. рублей; промышленность, энергетика и строительство - в сумме 4,79 млрд. рублей, в том числе государственная поддержка угольной отрасли - 4,15 млрд. рублей; решение проблем предотвращения сбоев и негативных последствий в работе компьютерных, микропроцессорных, цифровых и иных аналогичных систем и реконструкции многопроцессорных систем правительственной связи, возникающих в результате некорректной обработки даты при наступлении 2000 года, - в сумме до 2,3 млрд. рублей с отнесением на соответствующие разделы функциональной классификации расходов федерального бюджета; государственное управление и местное самоуправление - в сумме до 1,5 млрд. рублей; судебная власть - в сумме до 0,44 млрд. рублей; транспорт, дорожное хозяйство, связь и информатика - в сумме до 46,7 млн. рублей; сельское хозяйство и рыболовство - в сумме до 1,66 млрд. рублей; международная деятельность - в сумме до 17,1 млрд. рублей; образование - в сумме до 50,0 млн. рублей; погашение кредиторской задолженности федеральных органов государственной власти, в том числе кредиторской задолженности организаций, находящихся в ведении указанных органов власти, иных получателей средств федерального бюджета, образовавшейся по состоянию на 1 января 1999 года, в первую очередь по коммунальным услугам, на основе инвентаризации, проведенной в соответствии со статьей 115 настоящего Федерального закона, в порядке и на условиях, которые установлены Правительством Российской Федерации, по следующим разделам функциональной классификации расходов федерального бюджета: Государственное управление и местное самоуправление - в сумме до 0,7 млрд. рублей Судебная власть - в сумме до 0,1 млрд. рублей Национальная оборона - в сумме до 3,4 млрд. рублей Правоохранительная деятельность и обеспечение безопасности государства - в сумме до 2,6 млрд. рублей Промышленность, энергетика и строительство - в сумме до 3 млрд. рублей Сельское хозяйство и рыболовство - в сумме до 2 млрд. рублей Транспорт, дорожное хозяйство, связь и информатика - в сумме до 0,1 млрд. рублей Предупреждение и ликвидация последствий чрезвычайных ситуаций и стихийных бедствий - в сумме до 0,4 млрд. рублей Образование - в сумме до 2,2 млрд. рублей Здравоохранение и физическая культура - в сумме до 1,5 млрд. рублей"</w:t>
      </w:r>
    </w:p>
    <w:p>
      <w:r>
        <w:rPr>
          <w:b/>
        </w:rPr>
        <w:t xml:space="preserve">4. </w:t>
      </w:r>
      <w:r>
        <w:t>Дополнить раздел 1 приложения 6 к Федеральному закону следующими частями: - 1 042,1 - 22,9"</w:t>
      </w:r>
    </w:p>
    <w:p>
      <w:r>
        <w:rPr>
          <w:b/>
        </w:rPr>
        <w:t>Статья 2. Признать утратившим силу Федеральный закон от 17 июля 1999 года № 173-ФЗ "О внесении изменения в статью 25 Федерального закона "О федеральном бюджете на 1999 год" (Собрание законодательства Российской Федерации, 1999, № 29, ст. 3694).</w:t>
      </w:r>
    </w:p>
    <w:p>
      <w:r>
        <w:t>Признать утратившим силу Федеральный закон от 17 июля 1999 года № 173-ФЗ "О внесении изменения в статью 25 Федерального закона "О федеральном бюджете на 1999 год" (Собрание законодательства Российской Федерации, 1999, № 29, ст. 3694).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