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Японии о поощрении и защите капиталовложений</w:t>
      </w:r>
    </w:p>
    <w:p>
      <w:r>
        <w:rPr>
          <w:b/>
        </w:rPr>
        <w:t>Статья None. Федеральный закон   от 29.02.2000 № 44-ФЗ</w:t>
      </w:r>
    </w:p>
    <w:p>
      <w:r>
        <w:t>О ратификации Соглашения между Правительством Российской Федерации и Правительством Японии о поощрении и защите капиталовложений РОССИЙСКАЯ ФЕДЕРАЦИЯ ФЕДЕРАЛЬНЫЙ ЗАКОН О ратификации Соглашения между Правительством Российской Федерации и Правительством Японии о поощрении и защите капиталовложений Принят Государственной Думой 11 февраля 2000 года Одобрен Советом Федерации 16 февраля 2000 года Ратифицировать Соглашение между Правительством Российской Федерации и Правительством Японии о поощрении и защите капиталовложений, подписанное в городе Москве 13 ноября 1998 года. Исполняющий обязанности Президента Российской Федерации В.Путин Москва, Кремль 29 февраля 2000 года № 44-ФЗ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