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пункт 4 статьи 27 Федерального закона "О свободе совести и о религиозных объединениях"</w:t>
      </w:r>
    </w:p>
    <w:p>
      <w:r>
        <w:rPr>
          <w:b/>
        </w:rPr>
        <w:t>Статья 1. Внести в пункт 4 статьи 27 Федерального закона от 26 сентября 1997 года № 125-ФЗ "О свободе совести и о религиозных объединениях" (Собрание законодательства Российской Федерации, 1997, № 39, ст. 4465) следующие изменения:</w:t>
      </w:r>
    </w:p>
    <w:p>
      <w:r>
        <w:t>слова "31 декабря 1999 года" заменить словами "31 декабря 2000 года"; второе предложение изложить в следующей редакции: "По истечении указанного срока религиозные организации, не прошедшие перерегистрацию, подлежат ликвидации в судебном порядке по требованию органа, осуществляющего государственную регистрацию религиозных организаций.".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Исполняющий обязанностиПрезидента Российской Федерации В.Путин № 45-ФЗ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