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дружбе, добрососедстве и сотрудничестве между Российской Федерацией и Корейской Народно-Демократической Республикой</w:t>
      </w:r>
    </w:p>
    <w:p>
      <w:r>
        <w:rPr>
          <w:b/>
        </w:rPr>
        <w:t>Статья None. Федеральный закон   от 05.08.2000 № 108-ФЗ</w:t>
      </w:r>
    </w:p>
    <w:p>
      <w:r>
        <w:t>О ратификации Договора о дружбе, добрососедстве и сотрудничестве между Российской Федерацией и Корейской Народно-Демократической Республикой РОССИЙСКАЯ ФЕДЕРАЦИЯ ФЕДЕРАЛЬНЫЙ ЗАКОН О ратификации Договора о дружбе, добрососедстве и сотрудничестве между Российской Федерацией и Корейской Народно-Демократической Республикой Принят Государственной Думой 19 июля 2000 года Одобрен Советом Федерации 26 июля 2000 года Ратифицировать Договор о дружбе, добрососедстве и сотрудничестве между Российской Федерацией и Корейской Народно-Демократической Республикой, подписанный в городе Пхеньяне 9 февраля 2000 года. Президент Российской Федерации В.Путин Москва, Кремль 5 августа 2000 года № 108-ФЗ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