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социальной защите граждан, занятых на работах с химическим оружием</w:t>
      </w:r>
    </w:p>
    <w:p>
      <w:pPr>
        <w:pStyle w:val="Heading3"/>
      </w:pPr>
      <w:r>
        <w:t>ОБЩИЕ ПОЛОЖЕНИЯ</w:t>
      </w:r>
    </w:p>
    <w:p>
      <w:r>
        <w:rPr>
          <w:b/>
        </w:rPr>
        <w:t>Статья 1. Работы с химическим оружием</w:t>
      </w:r>
    </w:p>
    <w:p>
      <w:r>
        <w:t>Работы с химическим оружием относятся к работам с вредными условиями труда и в соответствии со степенью их опасности распределяются по двум группам. К первой группе работ с химическим оружием относятся</w:t>
      </w:r>
    </w:p>
    <w:p>
      <w:r>
        <w:t>научно-исследовательские и опытно-конструкторские работы, при выполнении которых используются токсичные химикаты, относящиеся к химическому оружию</w:t>
      </w:r>
    </w:p>
    <w:p>
      <w:r>
        <w:t>работы по расснаряжению и детоксикации химических боеприпасов, емкостей и устройств, детоксикации токсичных химикатов в производственных зонах опытных, опытно-промышленных и промышленных объектов по уничтожению химического оружия</w:t>
      </w:r>
    </w:p>
    <w:p>
      <w:r>
        <w:t>работы по техническому обслуживанию и обследованию химического оружия, связанные с отбором проб токсичных химикатов, относящихся к химическому оружию, а также работы по уничтожению отдельных химических боеприпасов, емкостей и устройств, находящихся в аварийном состоянии</w:t>
      </w:r>
    </w:p>
    <w:p>
      <w:r>
        <w:t>работы по ликвидации объектов по производству химического оружия. Ко второй группе работ с химическим оружием относятся:</w:t>
      </w:r>
    </w:p>
    <w:p>
      <w:r>
        <w:t>работы по техническому обслуживанию химического оружия, не связанные с отбором проб токсичных химикатов, относящихся к химическому оружию</w:t>
      </w:r>
    </w:p>
    <w:p>
      <w:r>
        <w:t>перевозка химического оружия к местам его уничтожения</w:t>
      </w:r>
    </w:p>
    <w:p>
      <w:r>
        <w:t>работы по обеспечению безопасности хранения и содержания технологического оборудования, использовавшегося для производства химического оружия</w:t>
      </w:r>
    </w:p>
    <w:p>
      <w:r>
        <w:t>научное и техническое обеспечение работ по расснаряжению и детоксикации химических боеприпасов, емкостей и устройств, детоксикации токсичных химикатов в производственных зонах опытных, опытно-промышленных и промышленных объектов по уничтожению химического оружия, а также осуществление государственного надзора в области уничтожения химического оружия; (В редакции Федерального закона от 14.10.2014 № 307-ФЗ) 5) научное и техническое обеспечение работ по ликвидации объектов по производству химического оружия, а также осуществление государственного надзора в области уничтожения химического оружия; (В редакции Федерального закона от 14.10.2014 № 307-ФЗ) 6) медико-санитарное обеспечение работ по хранению и уничтожению химического оружия, ликвидации объектов по производству химического оружия</w:t>
      </w:r>
    </w:p>
    <w:p>
      <w:r>
        <w:t>обеспечение пожарной безопасности при проведении работ по хранению и уничтожению химического оружия, ликвидации объектов по производству химического оружия. Перечень токсичных химикатов, относящихся к химическому оружию, а также конкретный список производств, профессий и должностей с вредными условиями труда, работа в которых дает право гражданам, занятым на работах с химическим оружием, на социальные гарантии, предусмотренные настоящим Федеральным законом, устанавливаются Правительством Российской Федерации. (В редакции Федерального закона от 22.08.2004 № 122-ФЗ)</w:t>
      </w:r>
    </w:p>
    <w:p>
      <w:r>
        <w:rPr>
          <w:b/>
        </w:rPr>
        <w:t>Статья 2. Требования к гражданам, занятым на работах с химическим оружием</w:t>
      </w:r>
    </w:p>
    <w:p>
      <w:r>
        <w:t>К работам с токсичными химикатами, относящимися к химическому оружию, допускаются граждане, достигшие возраста 20 лет, отвечающие квалификационным требованиям и не имеющие медицинских противопоказаний.</w:t>
      </w:r>
    </w:p>
    <w:p>
      <w:r>
        <w:rPr>
          <w:b/>
        </w:rPr>
        <w:t>Статья 3. Финансирование расходов, связанных с реализацией настоящего Федерального закона</w:t>
      </w:r>
    </w:p>
    <w:p>
      <w:r>
        <w:t>Финансовое обеспечение мероприятий по социальной поддержке граждан, занятых на работах, установленных статьей 1 настоящего Федерального закона, является расходным обязательством Российской Федерации. Порядок финансирования указанных расходов устанавливается Правительством Российской Федерации. (Статья в редакции Федерального закона от 22.08.2004 № 122-ФЗ)</w:t>
      </w:r>
    </w:p>
    <w:p>
      <w:pPr>
        <w:pStyle w:val="Heading3"/>
      </w:pPr>
      <w:r>
        <w:t>МЕРЫ СОЦИАЛЬНОЙ ПОДДЕРЖКИ ГРАЖДАН, ЗАНЯТЫХ НА РАБОТАХ С ХИМИЧЕСКИМ ОРУЖИЕМ, А ТАКЖЕ ГРАЖДАН, ПОЛУЧИВШИХ ПРОФЕССИОНАЛЬНЫЕ ЗАБОЛЕВАНИЯ В РЕЗУЛЬТАТЕ ПРОВЕДЕНИЯ УКАЗАННЫХ РАБОТ</w:t>
      </w:r>
    </w:p>
    <w:p>
      <w:r>
        <w:rPr>
          <w:b/>
        </w:rPr>
        <w:t>Статья 4. Оплата труда граждан, занятых на работах с химическим оружием</w:t>
      </w:r>
    </w:p>
    <w:p>
      <w:r>
        <w:t>Гражданам, занятым на работах с химическим оружием, гарантируются повышенная оплата труда, выплата надбавки к месячному заработку, размер которой возрастает с увеличением стажа непрерывной работы с химическим оружием, и ежегодное вознаграждение за выслугу лет. Размеры должностных окладов и тарифных ставок, а также надбавки и ежегодного вознаграждения за выслугу лет определяются в порядке, устанавливаемом Правительством Российской Федерации, и условиями соответствующих трудовых договоров. (В редакции Федерального закона от 22.08.2004 № 122-ФЗ)</w:t>
      </w:r>
    </w:p>
    <w:p>
      <w:r>
        <w:rPr>
          <w:b/>
        </w:rPr>
        <w:t>Статья 5. Сокращенная продолжительность рабочего времени и ежегодный оплачиваемый отпуск граждан, занятых на работах с химическим оружием</w:t>
      </w:r>
    </w:p>
    <w:p>
      <w:r>
        <w:t>Гражданам, занятым на работах, предусмотренных частью второй статьи 1 настоящего Федерального закона, устанавливаются сокращенная 24-часовая рабочая неделя и ежегодный оплачиваемый отпуск продолжительностью 56 календарных дней. Гражданам, занятым на работах, предусмотренных частью третьей статьи 1 настоящего Федерального закона, устанавливаются сокращенная 36-часовая рабочая неделя и ежегодный оплачиваемый отпуск продолжительностью 49 календарных дней.</w:t>
      </w:r>
    </w:p>
    <w:p>
      <w:r>
        <w:rPr>
          <w:b/>
        </w:rPr>
        <w:t>Статья 6. Медицинское обеспечение граждан, занятых на работах с химическим оружием</w:t>
      </w:r>
    </w:p>
    <w:p>
      <w:r>
        <w:t>(Наименование в редакции Федерального закона от 25.11.2013 № 317-ФЗ) Граждане, занятые на работах с химическим оружием, обеспечиваются медицинской помощью, в том числе специализированной медицинской помощью, оказываемой в медицинских организациях в амбулаторных и стационарных условиях, с компенсацией стоимости проезда до места обследования или лечения (туда и обратно) по территории Российской Федерации в размере и порядке, устанавливаемых Правительством Российской Федерации. (В редакции Федерального закона от 25.11.2013 № 317-ФЗ) (Статья в редакции Федерального закона от 22.08.2004 № 122-ФЗ)</w:t>
      </w:r>
    </w:p>
    <w:p>
      <w:r>
        <w:rPr>
          <w:b/>
        </w:rPr>
        <w:t>Статья 7. Обеспечение лекарственными препаратами для медицинского применения граждан, занятых на работах с химическим оружием</w:t>
      </w:r>
    </w:p>
    <w:p>
      <w:r>
        <w:t>(Наименование в редакции Федерального закона от 25.11.2013 № 317-ФЗ) Граждане, занятые на работах, предусмотренных частью второй статьи 1 настоящего Федерального закона, при лечении в амбулаторных условиях обеспечиваются лекарственными препаратами для медицинского применения по рецептам врачей в размере и порядке, устанавливаемых Правительством Российской Федерации. (В редакции Федерального закона от 25.11.2013 № 317-ФЗ) (Статья в редакции Федерального закона от 22.08.2004 № 122-ФЗ)</w:t>
      </w:r>
    </w:p>
    <w:p>
      <w:r>
        <w:rPr>
          <w:b/>
        </w:rPr>
        <w:t>Статья 8. Санаторно-курортное лечение граждан, занятых на работах с химическим оружием</w:t>
      </w:r>
    </w:p>
    <w:p>
      <w:r>
        <w:t>Гражданам, занятым на работах, предусмотренных частью второй статьи 1 настоящего Федерального закона, компенсируются стоимость путевки в санаторно-курортные организации и стоимость проезда до места лечения (туда и обратно) по территории Российской Федерации в размере и порядке, устанавливаемых Правительством Российской Федерации. (Статья в редакции Федерального закона от 22.08.2004 № 122-ФЗ)</w:t>
      </w:r>
    </w:p>
    <w:p>
      <w:r>
        <w:rPr>
          <w:b/>
        </w:rPr>
        <w:t>Статья 9</w:t>
      </w:r>
    </w:p>
    <w:p>
      <w:r>
        <w:t>(Статья утратила силу - Федеральный закон от 24.07.2009 № 213-ФЗ)</w:t>
      </w:r>
    </w:p>
    <w:p>
      <w:r>
        <w:rPr>
          <w:b/>
        </w:rPr>
        <w:t>Статья 10. Предоставление служебных жилых помещений гражданам, занятым на работах с химическим оружием</w:t>
      </w:r>
    </w:p>
    <w:p>
      <w:r>
        <w:t>Гражданам, занятым на работах с химическим оружием, гарантируется предоставление служебных жилых помещений в пределах норм, установленных законодательством Российской Федерации, на период работы указанных граждан с химическим оружием без права приватизации этих помещений. Порядок предоставления и освобождения служебных жилых помещений устанавливается Правительством Российской Федерации.</w:t>
      </w:r>
    </w:p>
    <w:p>
      <w:r>
        <w:rPr>
          <w:b/>
        </w:rPr>
        <w:t>Статья 11. Меры социальной поддержки граждан, получивших профессиональные заболевания в результате проведения работ с химическим оружием</w:t>
      </w:r>
    </w:p>
    <w:p>
      <w:r>
        <w:t>(Наименование в редакции Федерального закона от 22.08.2004 № 122-ФЗ) Гражданам, получившим профессиональные заболевания в результате воздействия токсичных химикатов, относящихся к химическому оружию, независимо от времени проведения работ с химическим оружием, гарантируется возмещение вреда в соответствии с законодательством Российской Федерации. Гражданам, получившим профессиональные заболевания в результате проведения работ с химическим оружием, предоставляются следующие социальные гарантии: (В редакции Федерального закона от 22.08.2004 № 122-ФЗ) 1) медицинское обеспечение по основному заболеванию в амбулаторных и стационарных условиях в медицинских организациях государственной системы здравоохранения и муниципальной системы здравоохранения, а также обследование и лечение в медицинских организациях государственной системы здравоохранения, оказывающих специализированную медицинскую помощь, компенсация стоимости проезда до места обследования или лечения (туда и обратно) по территории Российской Федерации в размере и порядке, устанавливаемом Правительством Российской Федерации; (В редакции федеральных законов от 22.08.2004 № 122-ФЗ; от 25.11.2013 № 317-ФЗ) 2) обеспечение лекарственными препаратами для медицинского применения по рецептам на лекарственные препараты при лечении основного заболевания в амбулаторных условиях не ниже норм, устанавливаемых Правительством Российской Федерации; (В редакции федеральных законов от 22.08.2004 № 122-ФЗ; от 25.11.2013 № 317-ФЗ) 3) при наличии медицинских показаний ежегодное обеспечение по месту работы, а неработающих - в органах социальной защиты по месту жительства путевками в санаторно-курортные организации, компенсация стоимости проезда до места лечения (туда и обратно) по территории Российской Федерации в размере и порядке, устанавливаемом Правительством Российской Федерации; (В редакции Федерального закона от 22.08.2004 № 122-ФЗ) 4) при выходе на пенсию или перемене места работы медицинское обеспечение в медицинских организациях, к которым указанные граждане были прикреплены в период работы с химическим оружием; (В редакции Федерального закона от 25.11.2013 № 317-ФЗ) 5) компенсация расходов на изготовление и ремонт зубных протезов (кроме расходов на оплату стоимости драгоценных металлов и металлокерамики) в медицинских организациях государственной системы здравоохранения или муниципальной системы здравоохранения в размере и порядке, устанавливаемых Правительством Российской Федерации; (В редакции федеральных законов от 22.08.2004 № 122-ФЗ; от 25.11.2013 № 317-ФЗ) 6) компенсация оплаты занимаемых жилых помещений (в отдельных квартирах - общей площади жилых помещений, в коммунальных квартирах - занимаемой жилой площади) в размере и порядке, устанавливаемых Правительством Российской Федерации. (В редакции Федерального закона от 22.08.2004 № 122-ФЗ) Указанные социальные гарантии предоставляются гражданам, получившим профессиональные заболевания в результате проведения работ с химическим оружием, на основании заключения, данного совместно учреждением медико-социальной экспертизы и специализированным лечебным учреждением, специально уполномоченным на то федеральным органом исполнительной власти в области здравоохранения. (В редакции Федерального закона от 22.08.2004 № 122-ФЗ) Часть. (Утратила силу - Федеральный закон от 22.08.2004 № 122-ФЗ) Часть. (Утратила силу - Федеральный закон от 22.08.2004 № 122-ФЗ)</w:t>
      </w:r>
    </w:p>
    <w:p>
      <w:r>
        <w:rPr>
          <w:b/>
        </w:rPr>
        <w:t>Статья 111. Обеспечение размещения информации о предоставлении мер социальной поддержки гражданам, занятым на работах с химическим оружием, а также гражданам, получившим профессиональные заболевания в результате проведения работ с химическим оружием</w:t>
      </w:r>
    </w:p>
    <w:p>
      <w:r>
        <w:t>Информация о предоставлении мер социальной поддержки гражданам, занятым на работах с химическим оружием, а также гражданам, получившим профессиональные заболевания в результате проведения работ с химическим оружием, в соответствии с настоящим Федеральным законом размещается в государственной информационной системе "Единая централизованная цифровая платформа в социальной сфере". Размещение и получение указанной информации в государственной информационной системе "Единая централизованная цифровая платформа в социальной сфере" осуществляются в соответствии с Федеральным законом от 17 июля 1999 года № 178-ФЗ "О государственной социальной помощи". (В редакции Федерального закона от 25.12.2023 № 635-ФЗ) (Дополнение статьей - Федеральный закон от 07.03.2018 № 56-ФЗ)</w:t>
      </w:r>
    </w:p>
    <w:p>
      <w:pPr>
        <w:pStyle w:val="Heading3"/>
      </w:pPr>
      <w:r>
        <w:t>ЗАКЛЮЧИТЕЛЬНЫЕ ПОЛОЖЕНИЯ</w:t>
      </w:r>
    </w:p>
    <w:p>
      <w:r>
        <w:rPr>
          <w:b/>
        </w:rPr>
        <w:t>Статья 12. Приведение нормативных правовых актов в соответствие с настоящим Федеральным законом</w:t>
      </w:r>
    </w:p>
    <w:p>
      <w: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rPr>
          <w:b/>
        </w:rPr>
        <w:t>Статья 13. Вступление в силу настоящего Федерального закона</w:t>
      </w:r>
    </w:p>
    <w:p>
      <w:r>
        <w:t>Настоящий Федеральный закон вступает в силу с 1 января 2001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