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и дополнений в Федеральный закон "О садоводческих, огороднических и дачных некоммерческих объединениях граждан"</w:t>
      </w:r>
    </w:p>
    <w:p>
      <w:r>
        <w:rPr>
          <w:b/>
        </w:rPr>
        <w:t>Статья 1</w:t>
      </w:r>
    </w:p>
    <w:p>
      <w:r>
        <w:rPr>
          <w:b/>
        </w:rPr>
        <w:t xml:space="preserve">1. </w:t>
      </w:r>
      <w:r>
        <w:t>Пункт 4 статьи 16 дополнить новым абзацем двенадцатым следующего содержания: "порядок и условия проведения заочного голосования (опросным путем);"</w:t>
      </w:r>
    </w:p>
    <w:p>
      <w:r>
        <w:rPr>
          <w:b/>
        </w:rPr>
        <w:t xml:space="preserve">2. </w:t>
      </w:r>
      <w:r>
        <w:t>В статье 20: пункт 1 дополнить абзацем следующего содержания: "Общее собрание членов садоводческого, огороднического или дачного некоммерческого объединения является высшим органом управления такого объединения."; в пункте 2: последнее предложение исключить; дополнить абзацами следующего содержания: "Уполномоченные садоводческого, огороднического или дачного некоммерческого объединения избираются из числа членов такого объединения и не могут передавать осуществление своих полномочий другим лицам, в том числе членам садоводческого, огороднического или дачного некоммерческого объединения. Уполномоченные садоводческого, огороднического или дачного некоммерческого объединения избираются в соответствии с уставом такого объединения, в котором устанавливаются</w:t>
      </w:r>
    </w:p>
    <w:p>
      <w:r>
        <w:rPr>
          <w:b/>
        </w:rPr>
        <w:t xml:space="preserve">3. </w:t>
      </w:r>
      <w:r>
        <w:t>В статье 21: в пункте 1: абзац первый изложить в следующей редакции: "1. К исключительной компетенции общего собрания членов садоводческого, огороднического и дачного некоммерческого объединения (собрания уполномоченных) относятся следующие вопросы:"; дополнить абзацем следующего содержания: "Общее собрание членов садоводческого, огороднического или дачного некоммерческого объединения (собрание уполномоченных) вправе рассматривать любые вопросы деятельности такого объединения и принимать по ним решения."; в пункте 2: во втором предложении абзаца третьего слово "уполномоченного" заменить словом "представителя"; дополнить новыми абзацами вторым, третьим, четвертым и пятым следующего содержания: "Правление садоводческого, огороднического или дачного некоммерческого объединения обязано в течение семи дней со дня получения предложения органа местного самоуправления или не менее чем одной пятой общего числа членов такого объединения либо требования ревизионной комиссии (ревизора) такого объединения о проведении внеочередного общего собрания членов такого объединения (собрания уполномоченных) рассмотреть указанные предложение или требование и принять решение о проведении внеочередного общего собрания членов такого объединения (собрания уполномоченных) или об отказе в его проведении. Правление садоводческого, огороднического или дачного некоммерческого объединения может отказать в проведении внеочередного общего собрания членов такого объединения (собрания уполномоченных) в случае, если не соблюден установленный уставом такого объединения порядок подачи предложения или предъявления требования о созыве внеочередного общего собрания его членов (собрания уполномоченных). В случае принятия правлением садоводческого, огороднического или дачного некоммерческого объединения решения о проведении внеочередного общего собрания членов такого объединения (собрания уполномоченных) указанное общее собрание членов садоводческого, огороднического или дачного некоммерческого объединения (собрание уполномоченных) должно быть проведено не позднее чем через тридцать дней со дня поступления предложения или требования о его проведении. В случае, если правление садоводческого, огороднического или дачного некоммерческого объединения приняло решение об отказе в проведении внеочередного общего собрания членов такого объединения (собрания уполномоченных), оно информирует в письменной форме ревизионную комиссию (ревизора) такого объединения или членов такого объединения либо орган местного самоуправления, требующих проведения внеочередного общего собрания членов садоводческого, огороднического или дачного некоммерческого объединения (собрания уполномоченных), о причинах отказа. Отказ правления садоводческого, огороднического или дачного некоммерческого объединения в удовлетворении предложения или требования о проведении внеочередного общего собрания членов такого объединения (собрания уполномоченных) ревизионная комиссия (ревизор), члены такого объединения, орган местного самоуправления могут обжаловать в суд."; дополнить пунктом 3 следующего содержания: "3. При необходимости решение общего собрания членов садоводческого, огороднического или дачного некоммерческого объединения может приниматься путем проведения заочного голосования (опросным путем). Порядок и условия проведения заочного голосования устанавливаются уставом садоводческого, огороднического и дачного некоммерческого объединения и внутренним регламентом о проведении заочного голосования, которые должны предусматривать текст бюллетеня для заочного голосования, порядок сообщения членам такого объединения предполагаемой повестки дня, ознакомления с необходимыми сведениями и документами, внесения предложений о включении в повестку дня дополнительных вопросов, а также указание конкретного срока окончания процедуры заочного голосования. Общее собрание членов садоводческого, огороднического или дачного некоммерческого объединения не может проводиться в заочной форме, если в повестку дня включены вопросы утверждения приходо-расходной сметы, отчеты правления и ревизионной комиссии (ревизора) такого объединения."</w:t>
      </w:r>
    </w:p>
    <w:p>
      <w:r>
        <w:rPr>
          <w:b/>
        </w:rPr>
        <w:t xml:space="preserve">4. </w:t>
      </w:r>
      <w:r>
        <w:t>В пункте 3 статьи 22: дополнить новым подпунктом 2 следующего содержания: "2) принятие решения о проведении внеочередного общего собрания членов такого объединения (собрания уполномоченных) или об отказе в его проведении;"; подпункты 2 - 18 считать соответственно подпунктами 3 - 19</w:t>
      </w:r>
    </w:p>
    <w:p>
      <w:r>
        <w:rPr>
          <w:b/>
        </w:rPr>
        <w:t xml:space="preserve">5. </w:t>
      </w:r>
      <w:r>
        <w:t>(Пункт утратил силу - Федеральный закон от 23.06.2014 № 171-ФЗ)</w:t>
      </w:r>
    </w:p>
    <w:p>
      <w:r>
        <w:rPr>
          <w:b/>
        </w:rPr>
        <w:t xml:space="preserve">2. </w:t>
      </w:r>
      <w:r>
        <w:t>число членов такого объединения, от которых избирается один уполномоченный</w:t>
      </w:r>
    </w:p>
    <w:p>
      <w:r>
        <w:rPr>
          <w:b/>
        </w:rPr>
        <w:t xml:space="preserve">2. </w:t>
      </w:r>
      <w:r>
        <w:t>срок полномочий уполномоченного такого объединения</w:t>
      </w:r>
    </w:p>
    <w:p>
      <w:r>
        <w:rPr>
          <w:b/>
        </w:rPr>
        <w:t xml:space="preserve">2. </w:t>
      </w:r>
      <w:r>
        <w:t>порядок избрания уполномоченных такого объединения (открытым голосованием или тайным голосованием с использованием бюллетеней)</w:t>
      </w:r>
    </w:p>
    <w:p>
      <w:r>
        <w:rPr>
          <w:b/>
        </w:rPr>
        <w:t xml:space="preserve">2. </w:t>
      </w:r>
      <w:r>
        <w:t>возможность досрочного переизбрания уполномоченных такого объединения."</w:t>
      </w:r>
    </w:p>
    <w:p>
      <w:r>
        <w:rPr>
          <w:b/>
        </w:rPr>
        <w:t>Статья 2</w:t>
      </w:r>
    </w:p>
    <w:p>
      <w:r>
        <w:t>Настоящий Федеральный закон вступает в силу со дня его официального опубликования.</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