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Исламской Республикой Пакистан</w:t>
      </w:r>
    </w:p>
    <w:p>
      <w:r>
        <w:rPr>
          <w:b/>
        </w:rPr>
        <w:t>Статья None. Федеральный закон   от 02.12.2000 № 138-ФЗ</w:t>
      </w:r>
    </w:p>
    <w:p>
      <w:r>
        <w:t>О ратификации Консульской конвенции между Российской Федерацией и Исламской Республикой Пакистан РОССИЙСКАЯ ФЕДЕРАЦИЯ ФЕДЕРАЛЬНЫЙ ЗАКОН О ратификации Консульской конвенции между Российской Федерацией и Исламской Республикой Пакистан Принят Государственной Думой 17 ноября 2000 года Одобрен Советом Федерации 24 ноября 2000 года Ратифицировать Консульскую конвенцию между Российской Федерацией и Исламской Республикой Пакистан, подписанную в городе Москве 8 июля 1997 года. Президент Российской Федерации В.Путин Москва, Кремль 2 декабря 2000 года №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