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бюджета Фонда социального страхования Российской Федерации за 1999 год</w:t>
      </w:r>
    </w:p>
    <w:p>
      <w:r>
        <w:rPr>
          <w:b/>
        </w:rPr>
        <w:t>Статья 1. Утвердить отчет об исполнении бюджета Фонда социального страхования Российской Федерации (далее - Фонд) за 1999 год по следующим статьям:</w:t>
      </w:r>
    </w:p>
    <w:p>
      <w:r>
        <w:t>(млн. рублей) 4 219,5 46 292,4 2 189,2 907,0 в том числе: выплата пособий, санаторно-курортное лечение и оздоровление, финансируемые за счет средств федерального бюджета сверх установленных норм 197,0 возмещение вреда, причиненного работникам увечьем, профессиональным заболеванием либо иным повреждением здоровья, связанными с исполнением ими трудовых обязанностей на ликвидируемых шахтах и разрезах угольной и сланцевой промышленности 710,0 500,9 49 889,5 54 109,0 25 259,4 в том числе: по временной нетрудоспособности 19 303,9 по беременности и родам 2 344,7 по уходу за ребенком до достижения им возраста полутора лет 1 806,5 при рождении ребенка 1 516,3 на возмещение стоимости гарантированного перечня услуг и социального пособия на погребение 171,0 прочие пособия 117,0 9 581,2 461,4 4 016,9 273,9 из них: за счет средств федерального бюджета 197,0 428,0 1 444,1 из них: содержание аппарата исполнительных органов Фонда 1 289,9 капитальные вложения 30,0 314,3 8,5 128,6 41 916,3 12 192,7</w:t>
      </w:r>
    </w:p>
    <w:p>
      <w:r>
        <w:rPr>
          <w:b/>
        </w:rPr>
        <w:t>Статья 2. Установить, что в 1999 году задолженность федерального бюджета Фонду по расходам на выплату пособий, санаторно-курортное лечение и оздоровление в соответствии с Законом Российской Федерации "О социальной защите граждан, подвергшихся воздействию радиации вследствие катастрофы на Чернобыльской АЭС" составляет 76,9 млн. рублей.</w:t>
      </w:r>
    </w:p>
    <w:p>
      <w:r>
        <w:t>Порядок, сроки и условия погашения указанной задолженности определяются Правительством Российской Федерации.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