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1. 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1) следующие дополнения:</w:t>
      </w:r>
    </w:p>
    <w:p>
      <w:r>
        <w:t>после слов "Республика Мордовия - 42;" дополнить словами "Республика Саха (Якутия) - 45;", после слов "Удмуртская Республика - 73;" дополнить словами "Республика Хакасия - 26;", после слов "Краснодарский край - 226;" дополнить словами "Красноярский край - 133;", после слов "Вологодская область - 60;" дополнить словами "Воронежская область - 110;", после слов "Калининградская область - 42;" дополнить словами "Калужская область - 48; Камчатская область - 28; Кемеровская область - 133;", после слов "Курская область - 59;" дополнить словами "Ленинградская область - 75;", после слов "Липецкая область - 55;" дополнить словами "Магаданская область - 11;", после слов "Пермская область - 126;" дополнить словами "Псковская область - 36;", после слов "Ростовская область - 196;" дополнить словами "Рязанская область - 58;", после слов "Саратовская область - 121;" дополнить словами "Сахалинская область - 27;", после слов "Свердловская область - 207;" дополнить словами "Смоленская область - 51;", после слов "Тверская область - 73;" дополнить словами "Томская область - 48; Тульская область - 79;", после слов "Читинская область - 53;" дополнить словами "Ярославская область - 63;", после слов "Агинский Бурятский автономный округ - 3;" дополнить словами "Корякский автономный округ - 4; Таймырский (Долгано-Ненецкий) автономный округ - 5; Усть-Ордынский Бурятский автономный округ - 6;", после слов "Чукотский автономный округ - 4;" дополнить словами "Эвенкийский автономный округ - 2;".</w:t>
      </w:r>
    </w:p>
    <w:p>
      <w:r>
        <w:rPr>
          <w:b/>
        </w:rPr>
        <w:t>Статья 2. Финансирование расходов, предусмотренных пунктом 1 статьи 10 Федерального закона "О мировых судьях в Российской Федерации", в субъектах Российской Федерации, указанных в настоящем Федеральном законе, в 2001 году осуществляется за счет федерального бюджета в пределах средств, выделенных на содержание мировых судей.</w:t>
      </w:r>
    </w:p>
    <w:p>
      <w:r>
        <w:t>Финансирование расходов, предусмотренных пунктом 1 статьи 10 Федерального закона "О мировых судьях в Российской Федерации", в субъектах Российской Федерации, указанных в настоящем Федеральном законе, в 2001 году осуществляется за счет федерального бюджета в пределах средств, выделенных на содержание мировых судей.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