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безопасности персонала Организации Объединенных Наций и связанного с ней персонала</w:t>
      </w:r>
    </w:p>
    <w:p>
      <w:r>
        <w:rPr>
          <w:b/>
        </w:rPr>
        <w:t>Статья None. Федеральный закон   от 16.04.2001 № 42-ФЗ</w:t>
      </w:r>
    </w:p>
    <w:p>
      <w:r>
        <w:t>О ратификации Конвенции о безопасности персонала Организации Объединенных Наций и связанного с ней персонала РОССИЙСКАЯ ФЕДЕРАЦИЯ ФЕДЕРАЛЬНЫЙ ЗАКОН О ратификации Конвенции о безопасности персонала Организации Объединенных Наций и связанного с ней персонала Принят Государственной Думой 21 марта 2001 года Одобрен Советом Федерации 4 апреля 2001 года Ратифицировать Конвенцию о безопасности персонала Организации Объединенных Наций и связанного с ней персонала, подписанную от имени Российской Федерации в городе Нью-Йорке 26 сентября 1995 года. Президент Российской Федерации В.Путин Москва, Кремль 16 апреля 2001 года № 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