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60 Жилищного кодекса РСФСР</w:t>
      </w:r>
    </w:p>
    <w:p>
      <w:r>
        <w:rPr>
          <w:b/>
        </w:rPr>
        <w:t>Статья 1</w:t>
      </w:r>
    </w:p>
    <w:p>
      <w:r>
        <w:t>В целях реализации статьи 6 Федерального закона "О введении в действие Уголовно-исполнительного кодекса Российской Федерации" внести изменение в пункт 8 части второй статьи 60 Жилищного кодекса РСФСР (Ведомости Верховного Совета РСФСР, 1983, № 26, ст. 883; Собрание законодательства Российской Федерации, 1995, № 5, ст. 346; 1998, № 13, ст. 1467), изложив его в следующей редакции: "8) осуждения к лишению свободы - в течение всего срока отбывания наказания.".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