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532 Гражданского кодекса РСФСР</w:t>
      </w:r>
    </w:p>
    <w:p>
      <w:r>
        <w:rPr>
          <w:b/>
        </w:rPr>
        <w:t>Статья 1</w:t>
      </w:r>
    </w:p>
    <w:p>
      <w:r>
        <w:t>Внести в статью 532 Гражданского кодекса РСФСР (Ведомости Верховного Совета РСФСР, 1964, № 24, ст. 406) следующие изменения и дополнения: часть первую дополнить абзацами следующего содержания: "в третью очередь - братья и сестры родителей умершего (дяди и тети наследодателя); в четвертую очередь - прадеды и прабабки умершего как со стороны деда, так и со стороны бабки."; часть вторую изложить в следующей редакции: "Наследники каждой последующей очереди призываются к наследованию по закону лишь при отсутствии наследников предшествующей очереди или при непринятии ими наследства, а также в случае, если все наследники предшествующей очереди лишены завещателем права наследования."; часть четвертую изложить в следующей редакции: "Внуки и правнуки наследодателя, дети братьев и сестер наследодателя (племянники и племянницы наследодателя), дети братьев и сестер родителей наследодателя (двоюродные братья и сестры наследодателя) являются наследниками по закону, если ко времени открытия наследства нет в живых того из их родителей, который был бы наследником; они наследуют поровну в той доле, которая причиталась бы при наследовании по закону их умершему родителю.".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