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по открытому небу</w:t>
      </w:r>
    </w:p>
    <w:p>
      <w:r>
        <w:rPr>
          <w:b/>
        </w:rPr>
        <w:t>Статья None. Федеральный закон   от 26.05.2001 № 57-ФЗ</w:t>
      </w:r>
    </w:p>
    <w:p>
      <w:r>
        <w:t>О ратификации Договора по открытому небу РОССИЙСКАЯ ФЕДЕРАЦИЯ ФЕДЕРАЛЬНЫЙ ЗАКОН О ратификации Договора по открытому небу Принят Государственной Думой 18 апреля 2001 года Одобрен Советом Федерации 16 мая 2001 года Ратифицировать Договор по открытому небу, подписанный в городе Хельсинки 24 марта 1992 года. Президент Российской Федерации В.Путин Москва, Кремль 26 мая 2001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