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землеустройстве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понятия: землеустройство - мероприятия по изучению состояния земель,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 (внутрихозяйственное землеустройство); (В редакции Федерального закона от 13.05.2008 № 66-ФЗ) объекты землеустройства - территории субъектов Российской Федерации, территории муниципальных образований, а также части таких территорий; (В редакции федеральных законов от 13.05.2008 № 66-ФЗ; от 22.10.2014 № 315-ФЗ; от 13.07.2015 № 252-ФЗ; от 31.12.2017 № 507-ФЗ) землеустроительная документация - документы, полученные в результате проведения землеустройства; абзац. (Утратил силу - Федеральный закон от 13.05.2008 № 66-ФЗ)</w:t>
      </w:r>
    </w:p>
    <w:p>
      <w:r>
        <w:rPr>
          <w:b/>
        </w:rPr>
        <w:t>Статья 2. Правовое регулирование отношений при проведении землеустройства</w:t>
      </w:r>
    </w:p>
    <w:p>
      <w:r>
        <w:t>Правовое регулирование отношений при проведении землеустройства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>
      <w:r>
        <w:rPr>
          <w:b/>
        </w:rPr>
        <w:t>Статья 3. Обязательность проведения землеустройства</w:t>
      </w:r>
    </w:p>
    <w:p>
      <w:r>
        <w:t>Землеустройство проводится в обязательном порядке в случаях: установления или изменения границ объектов землеустройства; (В редакции Федерального закона от 31.12.2017 № 507-ФЗ) абзац; (Утратил силу - Федеральный закон от 13.05.2008 № 66-ФЗ) абзац; (Утратил силу - Федеральный закон от 13.05.2008 № 66-ФЗ) абзац; (Утратил силу - Федеральный закон от 13.05.2008 № 66-ФЗ) выявления нарушенных земель, а также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воздействиям; проведения мероприятий по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>
      <w:r>
        <w:rPr>
          <w:b/>
        </w:rPr>
        <w:t>Статья 4. Основания проведения землеустройства</w:t>
      </w:r>
    </w:p>
    <w:p>
      <w:r>
        <w:t>Основаниями проведения землеустройства являются: решения федеральных органов государственной власти, органов государственной власти субъектов Российской Федерации и органов местного самоуправления о проведении землеустройства; договоры о проведении землеустройства; судебные решения.</w:t>
      </w:r>
    </w:p>
    <w:p>
      <w:pPr>
        <w:pStyle w:val="Heading3"/>
      </w:pPr>
      <w:r>
        <w:t>ГОСУДАРСТВЕННОЕ РЕГУЛИРОВАНИЕ ПРОВЕДЕНИЯ ЗЕМЛЕУСТРОЙСТВА</w:t>
      </w:r>
    </w:p>
    <w:p>
      <w:r>
        <w:rPr>
          <w:b/>
        </w:rPr>
        <w:t>Статья 5. Полномочия Российской Федерации в области регулирования проведения землеустройства</w:t>
      </w:r>
    </w:p>
    <w:p>
      <w:r>
        <w:t>К полномочиям Российской Федерации в области регулирования проведения землеустройства относятся: установление порядка проведения землеустройства; координация деятельности федеральных органов исполнительной власти, исполнительных органов субъектов Российской Федерации, органов местного самоуправления при проведении землеустройства; (В редакции Федерального закона от 08.08.2024 № 232-ФЗ) проведение землеустройства на землях, находящихся в федеральной собственности; принятие нормативных правовых актов о землеустройстве; установление порядка государственной экспертизы землеустроительной документации; абзац; (Утратил силу - Федеральный закон от 11.06.2021 № 170-ФЗ) разработка, согласование и реализация генеральной схемы землеустройства территории Российской Федерации; управление государственным фондом данных, полученных в результате проведения землеустройства; другие установленные федеральными законами полномочия Российской Федерации в области регулирования проведения землеустройства.</w:t>
      </w:r>
    </w:p>
    <w:p>
      <w:r>
        <w:rPr>
          <w:b/>
        </w:rPr>
        <w:t>Статья 51. Передача осуществления полномочий федеральных органов исполнительной власти в области регулирования проведения землеустройства исполнительным органам субъектов Российской Федерации</w:t>
      </w:r>
    </w:p>
    <w:p>
      <w:r>
        <w:t>Полномочия федеральных органов исполнительной власти в области регулирования проведения землеустройства,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законом от 21 декабря 2021 года № 414-ФЗ "Об общих принципах организации публичной власти в субъектах Российской Федерации". (Дополнение статьей - Федеральный закон от 13.07.2015 № 233-ФЗ) (В редакции Федерального закона от 08.08.2024 № 232-ФЗ)</w:t>
      </w:r>
    </w:p>
    <w:p>
      <w:r>
        <w:rPr>
          <w:b/>
        </w:rPr>
        <w:t>Статья 6. Государственная экспертиза землеустроительной документации</w:t>
      </w:r>
    </w:p>
    <w:p>
      <w:r>
        <w:t>Государственная экспертиза землеустроительной документации осуществляется в целях обеспечения соответствия этой документации исходным данным, техническим условиям и требованиям. Государственная экспертиза землеустроительной документации осуществляется в порядке, установленном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>Статья 7</w:t>
      </w:r>
    </w:p>
    <w:p>
      <w:r>
        <w:t>(Статья утратила силу - Федеральный закон от 11.06.2021 № 170-ФЗ)</w:t>
      </w:r>
    </w:p>
    <w:p>
      <w:r>
        <w:rPr>
          <w:b/>
        </w:rPr>
        <w:t>Статья 8. Технические условия и требования проведения землеустройства</w:t>
      </w:r>
    </w:p>
    <w:p>
      <w:r>
        <w:t>Технические условия и требования проведения землеустройства разрабатываются на основании соответствующих нормативных правовых актов и являются обязательными для исполнения при проведении землеустройства и осуществлении государственной экспертизы землеустроительной документации.</w:t>
      </w:r>
    </w:p>
    <w:p>
      <w:pPr>
        <w:pStyle w:val="Heading3"/>
      </w:pPr>
      <w:r>
        <w:t>ПРОВЕДЕНИЕ ЗЕМЛЕУСТРОЙСТВА</w:t>
      </w:r>
    </w:p>
    <w:p>
      <w:r>
        <w:rPr>
          <w:b/>
        </w:rPr>
        <w:t>Статья 9. Изучение состояния земель</w:t>
      </w:r>
    </w:p>
    <w:p>
      <w:r>
        <w:t>Изучение состояния земель проводится в целях получения информации об их количественном и качественном состоянии и включает в себя следующие виды работ: абзац; (Утратил силу - Федеральный закон от 04.12.2006 № 201-ФЗ) почвенные, геоботанические и другие обследования и изыскания; оценка качества земель; инвентаризация земель.</w:t>
      </w:r>
    </w:p>
    <w:p>
      <w:r>
        <w:rPr>
          <w:b/>
        </w:rPr>
        <w:t>Статья 10. Геодезические и картографические работы</w:t>
      </w:r>
    </w:p>
    <w:p>
      <w:r>
        <w:t>Материалы геодезических и картографических работ являются основой для проведения почвенных, геоботанических и других обследований и изысканий, инвентаризации земель, оценки качества земель, планирования и рационального использования земель, описания местоположения и установления на местности границ объектов землеустройства, внутрихозяйственного землеустройства. (В редакции Федерального закона от 13.05.2008 № 66-ФЗ) Часть. (Дополнение частью - Федеральный закон от 04.12.2006 № 201-ФЗ) (Утратила силу - Федеральный закон от 30.12.2021 № 449-ФЗ)</w:t>
      </w:r>
    </w:p>
    <w:p>
      <w:r>
        <w:rPr>
          <w:b/>
        </w:rPr>
        <w:t>Статья 11. Почвенные, геоботанические и другие обследования и изыскания</w:t>
      </w:r>
    </w:p>
    <w:p>
      <w:r>
        <w:t>Почвенные, геоботанические и другие обследования и изыскания проводятся в целях получения информации о состоянии земель, в том числе почвы, а также в целях выявления земель, подверженных водной и ветровой эрозии, селям, подтоплению, заболачиванию, вторичному засолению, иссушению, уплотнению, загрязнению отходами производства и потребления, радиоактивными и химическими веществами, заражению и другим негативным воздействиям.</w:t>
      </w:r>
    </w:p>
    <w:p>
      <w:r>
        <w:rPr>
          <w:b/>
        </w:rPr>
        <w:t>Статья 12. Оценка качества земель</w:t>
      </w:r>
    </w:p>
    <w:p>
      <w:r>
        <w:t>Оценка качества земель проводится в целях получения информации о свойствах земли как средства производства в сельском хозяйстве, в том числе в органическом сельском хозяйстве. (В редакции Федерального закона от 03.08.2018 № 280-ФЗ) Оценка качества земель, являющихся исконной средой обитания коренных малочисленных народов Севера, Сибири и Дальнего Востока Российской Федерации, проводится в целях установления продуктивности оленьих пастбищ и наличия биологических ресурсов, необходимых для обеспечения традиционного образа жизни коренных малочисленных народов Севера, Сибири и Дальнего Востока Российской Федерации.</w:t>
      </w:r>
    </w:p>
    <w:p>
      <w:r>
        <w:rPr>
          <w:b/>
        </w:rPr>
        <w:t>Статья 13. Инвентаризация земель</w:t>
      </w:r>
    </w:p>
    <w:p>
      <w:r>
        <w:t>Инвентаризация земель проводится для выявления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(В редакции Федерального закона от 13.05.2008 № 66-ФЗ) Часть. (Утратила силу - Федеральный закон от 13.05.2008 № 66-ФЗ)</w:t>
      </w:r>
    </w:p>
    <w:p>
      <w:r>
        <w:rPr>
          <w:b/>
        </w:rPr>
        <w:t>Статья 14. Планирование и организация рационального использования земель и их охраны</w:t>
      </w:r>
    </w:p>
    <w:p>
      <w:r>
        <w:t>Планирование и организация рационального использования земель и их охраны проводятся в целях совершенствования распределения земель в соответствии с перспективами развития экономики, улучшения организации территорий и определения иных направлений рационального использования земель и их охраны в Российской Федерации, субъектах Российской Федерации и муниципальных образованиях. Планирование и организация рационального использования земель и их охраны включают в себя следующие основные виды работ: разработка предложений о рациональном использовании земель и об их охране; природно-сельскохозяйственное районирование земель; абзац; (Утратил силу - Федеральный закон от 13.05.2008 № 66-ФЗ) абзац; (Утратил силу - Федеральный закон от 13.05.2008 № 66-ФЗ) абзац. (Утратил силу - Федеральный закон от 13.05.2008 № 66-ФЗ) Планирование и организация рационального использования земель и их охраны в городских и сельских поселениях проводятся в соответствии с градостроительной документацией.</w:t>
      </w:r>
    </w:p>
    <w:p>
      <w:r>
        <w:rPr>
          <w:b/>
        </w:rPr>
        <w:t>Статья 15. Описание местоположения границ объектов землеустройства</w:t>
      </w:r>
    </w:p>
    <w:p>
      <w:r>
        <w:t>Порядок описания местоположения границ объектов землеустройства определяется уполномоченным Правительством Российской Федерации федеральным органом исполнительной власти. (В редакции Федерального закона от 23.07.2008 № 160-ФЗ) (Статья в редакции Федерального закона от 13.05.2008 № 66-ФЗ)</w:t>
      </w:r>
    </w:p>
    <w:p>
      <w:r>
        <w:rPr>
          <w:b/>
        </w:rPr>
        <w:t>Статья 16</w:t>
      </w:r>
    </w:p>
    <w:p>
      <w:r>
        <w:t>(Статья утратила силу - Федеральный закон от 13.05.2008 № 66-ФЗ)</w:t>
      </w:r>
    </w:p>
    <w:p>
      <w:r>
        <w:rPr>
          <w:b/>
        </w:rPr>
        <w:t>Статья 17. Установление на местности границ объектов землеустройства</w:t>
      </w:r>
    </w:p>
    <w:p>
      <w:r>
        <w:t>Порядок установления на местности границ объектов землеустройства определяется Правительством Российской Федерации. (В редакции Федерального закона от 13.05.2008 № 66-ФЗ)</w:t>
      </w:r>
    </w:p>
    <w:p>
      <w:r>
        <w:rPr>
          <w:b/>
        </w:rPr>
        <w:t>Статья 18. Внутрихозяйственное землеустройство</w:t>
      </w:r>
    </w:p>
    <w:p>
      <w:r>
        <w:t>Внутрихозяйственное землеустройство проводится в целях организации рационального использования земель сельскохозяйственного назначения и их охраны, а также земель,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жизни. При проведении внутрихозяйственного землеустройства выполняются следующие виды работ: организация рационального использования гражданами и юридическими лицами земельных участков для осуществления сельскохозяйственного производства, а также организация территорий, используемых общинами коренных малочисленных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Российской Федерации, для обеспечения их традиционного образа жизни; разработка мероприятий по улучшению сельскохозяйственных угодий, освоению новых земель, восстановлению и консервации земель, рекультивации нарушенных земель, защите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</w:t>
      </w:r>
    </w:p>
    <w:p>
      <w:pPr>
        <w:pStyle w:val="Heading3"/>
      </w:pPr>
      <w:r>
        <w:t>ЗЕМЛЕУСТРОИТЕЛЬНАЯ ДОКУМЕНТАЦИЯ</w:t>
      </w:r>
    </w:p>
    <w:p>
      <w:r>
        <w:rPr>
          <w:b/>
        </w:rPr>
        <w:t>Статья 19. Виды землеустроительной документации</w:t>
      </w:r>
    </w:p>
    <w:p>
      <w:r>
        <w:t>К видам землеустроительной документации относятся: генеральная схема землеустройства территории Российской Федерации, схема землеустройства территорий субъектов Российской Федерации, схема землеустройства муниципальных образований, схемы использования и охраны земель; (В редакции Федерального закона от 13.05.2008 № 66-ФЗ) абзац; (Утратил силу - Федеральный закон от 13.05.2008 № 66-ФЗ) абзац; (Утратил силу - Федеральный закон от 13.05.2008 № 66-ФЗ) карты (планы) объектов землеустройства; проекты внутрихозяйственного землеустройства; 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 материалы почвенных, геоботанических и других обследований и изысканий, оценки качества земель, инвентаризации земель; (В редакции Федерального закона от 04.12.2006 № 201-ФЗ) тематические карты и атласы состояния и использования земель.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 могут устанавливаться другие виды землеустроительной документации. Состав, содержание и правила оформления каждого вида землеустроительной документации регламентируются соответствующими техническими условиями и требованиями проведения землеустройства.</w:t>
      </w:r>
    </w:p>
    <w:p>
      <w:r>
        <w:rPr>
          <w:b/>
        </w:rPr>
        <w:t>Статья 20. Карта (план) объекта землеустройства</w:t>
      </w:r>
    </w:p>
    <w:p>
      <w:r>
        <w:t>Карта (план) объекта землеустройства является документом, отображающим в графической и текстовой формах местоположение, размер, границы объекта землеустройства и иные его характеристики. Карта (план) объекта землеустройства составляется с использованием сведений государственного кадастра недвижимости, картографического материала, материалов дистанционного зондирования, а также по данным измерений, полученных на местности. Форма карты (плана) объекта землеустройства и требования к ее составлению устанавливаются Правительством Российской Федерации. (Статья в редакции Федерального закона от 13.05.2008 № 66-ФЗ)</w:t>
      </w:r>
    </w:p>
    <w:p>
      <w:r>
        <w:rPr>
          <w:b/>
        </w:rPr>
        <w:t>Статья 21. Тематические карты и атласы состояния и использования земель</w:t>
      </w:r>
    </w:p>
    <w:p>
      <w:r>
        <w:t>Тематические карты и атласы состояния и использования земель составляются для отображения в них характеристик состояния и использования земель, данных зонирования и природно-сельскохозяйственного районирования земель, определения мероприятий по организации рационального использования земель и их охраны.</w:t>
      </w:r>
    </w:p>
    <w:p>
      <w:r>
        <w:rPr>
          <w:b/>
        </w:rPr>
        <w:t>Статья 22. Землеустроительное дело</w:t>
      </w:r>
    </w:p>
    <w:p>
      <w:r>
        <w:t>Землеустроительное дело включает в себя землеустроительную документацию в отношении каждого объекта землеустройства и другие касающиеся такого объекта материалы. Землеустроительное дело формируется и хранится в порядке, установленном нормативными правовыми актами Российской Федерации.</w:t>
      </w:r>
    </w:p>
    <w:p>
      <w:r>
        <w:rPr>
          <w:b/>
        </w:rPr>
        <w:t>Статья 23. Согласование и утверждение землеустроительной документации</w:t>
      </w:r>
    </w:p>
    <w:p>
      <w:r>
        <w:t>Порядок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>Статья 24. Государственный фонд данных, полученных в результате проведения землеустройства</w:t>
      </w:r>
    </w:p>
    <w:p>
      <w:r>
        <w:t>Государственный фонд данных, полученных в результате проведения землеустройства, формируется на основе сбора, обработки, учета, хранения и распространения документированной информации о проведении землеустройства. Порядок создания и ведения государственного фонда данных, полученных в результате проведения землеустройства, а также порядок их использования определяется уполномоченным Правительством Российской Федерации федеральным органом исполнительной власти. Ведение государственного фонда данных, полученных в результате проведения землеустройства, а также перевод документов, содержащихся в данном фонде в форме документов на бумажных носителях, в форму электронных образов таких документов осуществляется публично-правовой компанией, созданной в соответствии с Федеральным законом "О публично-правовой компании "Роскадастр". (В редакции федеральных законов от 23.07.2008 № 160-ФЗ, от 30.12.2021 № 449-ФЗ) Землеустроительная документация, включенная в государственный фонд данных, полученных в результате проведения землеустройства, является федеральной собственностью и не подлежит приватизации. Лица, осуществляющие проведение землеустройства, обязаны бесплатно передать экземпляр подготовленной ими землеустроительной документации в государственный фонд данных, полученных в результате проведения землеустройства. (В редакции Федерального закона от 13.05.2008 № 66-ФЗ)</w:t>
      </w:r>
    </w:p>
    <w:p>
      <w:pPr>
        <w:pStyle w:val="Heading3"/>
      </w:pPr>
      <w:r>
        <w:t>ОТВЕТСТВЕННОСТЬ ЗА НАРУШЕНИЕ НАСТОЯЩЕГО ФЕДЕРАЛЬНОГО ЗАКОНА</w:t>
      </w:r>
    </w:p>
    <w:p>
      <w:r>
        <w:rPr>
          <w:b/>
        </w:rPr>
        <w:t>Статья 25. Ответственность за нарушение настоящего Федерального закона</w:t>
      </w:r>
    </w:p>
    <w:p>
      <w:r>
        <w:t>За нарушение настоящего Федерального закона граждане и юридические лица несут ответственность в соответствии с законодательством Российской Федерации.</w:t>
      </w:r>
    </w:p>
    <w:p>
      <w:r>
        <w:rPr>
          <w:b/>
        </w:rPr>
        <w:t>Статья 26. Разрешение споров при проведении землеустройства</w:t>
      </w:r>
    </w:p>
    <w:p>
      <w:r>
        <w:t>Споры, возникающие при проведении землеустройства, разрешаются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