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федерального бюджета за 1999 год</w:t>
      </w:r>
    </w:p>
    <w:p>
      <w:r>
        <w:rPr>
          <w:b/>
        </w:rPr>
        <w:t>Статья 1. Утвердить отчет об исполнении федерального бюджета за 1999 год по доходам в сумме 615 531 930 тыс. рублей, по расходам в сумме 666 930 453 тыс. рублей с превышением расходов над доходами (дефицит федерального бюджета) в сумме 51 398 523 тыс. рублей.</w:t>
      </w:r>
    </w:p>
    <w:p>
      <w:r>
        <w:t>Утвердить отчет об исполнении федерального бюджета за 1999 год по доходам в сумме 615 531 930 тыс. рублей, по расходам в сумме 666 930 453 тыс. рублей с превышением расходов над доходами (дефицит федерального бюджета) в сумме 51 398 523 тыс. рублей.</w:t>
      </w:r>
    </w:p>
    <w:p>
      <w:r>
        <w:rPr>
          <w:b/>
        </w:rPr>
        <w:t>Статья 2. Утвердить исполнение:</w:t>
      </w:r>
    </w:p>
    <w:p>
      <w:r>
        <w:t>по доходам федерального бюджета за 1999 год согласно приложению 1 к настоящему Федеральному закону; по ведомственной структуре расходов федерального бюджета за 1999 год согласно приложениям 2, 3 (секретно) и 4 (совершенно секретно) к настоящему Федеральному закону; по распределению расходов федерального бюджета за 1999 год по разделам и подразделам функциональной классификации расходов бюджетов Российской Федерации согласно приложению 5 к настоящему Федеральному закону.</w:t>
      </w:r>
    </w:p>
    <w:p>
      <w:r>
        <w:rPr>
          <w:b/>
        </w:rPr>
        <w:t>Статья 3. Утвердить размер и структуру привлечения:</w:t>
      </w:r>
    </w:p>
    <w:p>
      <w:r>
        <w:t>источников внутреннего финансирования дефицита федерального бюджета на 1999 год согласно приложению 6; источников внешнего финансирования дефицита федерального бюджета на 1999 год согласно приложению 7.</w:t>
      </w:r>
    </w:p>
    <w:p>
      <w:r>
        <w:rPr>
          <w:b/>
        </w:rPr>
        <w:t>Статья 4.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