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закона "О рекламе"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Пункт 1 изложить в следующей редакции: "1. В радио- и телепрограммах не допускается прерывать рекламой и совмещать с рекламой, включая рекламу в виде наложений, в том числе способом "бегущей строки": детские, образовательные и религиозные передачи; радиопостановки и художественные фильмы без согласия правообладателей; транслируемые в прямом эфире передачи, перечень которых установлен Федеральным законом "О порядке освещения деятельности органов государственной власти в государственных средствах массовой информации"; иные передачи, продолжительность трансляции которых составляет менее чем 15 минут. Иные передачи, продолжительность трансляции которых составляет более чем 15 минут, а также радиопостановки и художественные фильмы не могут совмещаться с рекламой чаще чем через каждые 15 минут или могут прерываться столько раз, сколько 15-минутных периодов включают эти передачи, радиопостановки и художественные фильмы. При трансляции рекламы ее звук не может быть громче звука транслируемой программы."</w:t>
      </w:r>
    </w:p>
    <w:p>
      <w:r>
        <w:rPr>
          <w:b/>
        </w:rPr>
        <w:t xml:space="preserve">2. </w:t>
      </w:r>
      <w:r>
        <w:t>Пункт 3 изложить в следующей редакции: "3. Распространение одной и той же по содержанию рекламы одного и того же товара или рекламы о рекламодателе не должно осуществляться более чем два раза общей продолжительностью не более чем 2 минуты в течение часа эфирного времени радио- и телепрограммы на одной частоте вещания."</w:t>
      </w:r>
    </w:p>
    <w:p>
      <w:r>
        <w:rPr>
          <w:b/>
        </w:rPr>
        <w:t xml:space="preserve">3. </w:t>
      </w:r>
      <w:r>
        <w:t>Пункт 4 изложить в следующей редакции: "4. В радио- и телепрограммах, не зарегистрированных в качестве специализирующихся на сообщениях и материалах рекламного характера, реклама не должна превышать 20 процентов эфирного времени."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