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2000 год</w:t>
      </w:r>
    </w:p>
    <w:p>
      <w:r>
        <w:rPr>
          <w:b/>
        </w:rPr>
        <w:t>Статья 1. Утвердить отчет об исполнении федерального бюджета за 2000 год по доходам в сумме 1 132 082 611 тыс. рублей, по расходам в сумме 1 029 184 081 тыс. рублей с превышением доходов над расходами (профицит федерального бюджета) в сумме 102 898 530 тыс. рублей.</w:t>
      </w:r>
    </w:p>
    <w:p>
      <w:r>
        <w:t>Утвердить отчет об исполнении федерального бюджета за 2000 год по доходам в сумме 1 132 082 611 тыс. рублей, по расходам в сумме 1 029 184 081 тыс. рублей с превышением доходов над расходами (профицит федерального бюджета) в сумме 102 898 530 тыс. рублей.</w:t>
      </w:r>
    </w:p>
    <w:p>
      <w:r>
        <w:rPr>
          <w:b/>
        </w:rPr>
        <w:t>Статья 2. Утвердить исполнение: по доходам федерального бюджета за 2000 год согласно приложению 1 к настоящему Федеральному закону;</w:t>
      </w:r>
    </w:p>
    <w:p>
      <w:r>
        <w:t>по ведомственной структуре расходов федерального бюджета за 2000 год согласно приложениям 2, 3 (секретно) и 4 (совершенно секретно) к настоящему Федеральному закону; по распределению расходов федерального бюджета за 2000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закону.</w:t>
      </w:r>
    </w:p>
    <w:p>
      <w:r>
        <w:rPr>
          <w:b/>
        </w:rPr>
        <w:t>Статья 3. Утвердить размер и структуру привлечения:</w:t>
      </w:r>
    </w:p>
    <w:p>
      <w:r>
        <w:t>источников внутреннего финансирования дефицита федерального бюджета на 2000 год согласно приложению 6 к настоящему Федеральному закону; источников внешнего финансирования дефицита федерального бюджета на 2000 год согласно приложению 7 к настоящему Федеральному закону.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