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188 и 189 Уголовного кодекса Российской Федерации</w:t>
      </w:r>
    </w:p>
    <w:p>
      <w:r>
        <w:rPr>
          <w:b/>
        </w:rPr>
        <w:t>Статья 1. Внести в Уголовный кодекс Российской Федерации (Собрание законодательства Российской Федерации, 1996, № 25, ст. 2954; 1998, № 26, ст. 3012) следующие изменения:</w:t>
      </w:r>
    </w:p>
    <w:p>
      <w:r>
        <w:t>(Абзац утратил силу - Федеральный закон от 07.12.2011 № 420-ФЗ) (Абзац утратил силу - Федеральный закон от 07.12.2011 № 420-ФЗ) статью 189 изложить в следующей редакции: "Статья 189. Незаконные экспорт или передача сырья, материалов, оборудования, технологий, научно-технической информации, незаконное выполнение работ (оказание услуг), которые могут быть использованы при создании оружия массового поражения, вооружения и военной техники 1. Незаконные экспорт или передача лицом, наделенным правом осуществлять внешнеэкономическую деятельность, иностранной организации или ее представителю сырья, материалов, оборудования, технологий, научно-технической информации, незаконное выполнение этим лицом работ для иностранной организации или ее представителя либо незаконное оказание услуг иностранной организации или ее представителю, которые заведомо для указанного лица могут быть использованы при создании вооружения и военной техники и в отношении которых установлен экспортный контроль (при отсутствии признаков преступлений, предусмотренных статьями 188 и 275 настоящего Кодекса), - наказываются штрафом в размере от семисот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лишением права занимать определенные должности или заниматься определенной деятельностью на срок до пяти лет, либо лишением свободы на срок до трех лет.</w:t>
      </w:r>
    </w:p>
    <w:p>
      <w:r>
        <w:rPr>
          <w:b/>
        </w:rPr>
        <w:t xml:space="preserve">2. </w:t>
      </w:r>
      <w:r>
        <w:t>Те же деяния, совершенные неоднократно или группой лиц по предварительному сговору, - 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r>
        <w:rPr>
          <w:b/>
        </w:rPr>
        <w:t xml:space="preserve">3. </w:t>
      </w:r>
      <w:r>
        <w:t>Деяния, предусмотренные частью первой настоящей статьи, совершенные организованной группой либо в отношении сырья, материалов, оборудования, технологий, научно-технической информации, работ (услуг), которые заведомо для лица, наделенного правом осуществлять внешнеэкономическую деятельность, могут быть использованы при создании оружия массового поражения, средств его доставки и в отношении которых установлен экспортный контроль, - наказываются лишением свободы на срок от трех до семи лет с конфискацией имущества или без таковой. (Абзац утратил силу - Федеральный закон от 02.11.2013 № 302-ФЗ)</w:t>
      </w:r>
    </w:p>
    <w:p>
      <w:r>
        <w:rPr>
          <w:b/>
        </w:rPr>
        <w:t>Статья 2. Настоящий Федеральный закон вступает в силу по истечении одного месяца со дня его официального опубликования.</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