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Международной конвенции о борьбе с финансированием терроризма</w:t>
      </w:r>
    </w:p>
    <w:p>
      <w:r>
        <w:rPr>
          <w:b/>
        </w:rPr>
        <w:t>Статья None. Федеральный закон   от 10.07.2002 № 88-ФЗ</w:t>
      </w:r>
    </w:p>
    <w:p>
      <w:r>
        <w:t>О ратификации Международной конвенции о борьбе с финансированием терроризма РОССИЙСКАЯ ФЕДЕРАЦИЯ ФЕДЕРАЛЬНЫЙ ЗАКОН О ратификации Международной конвенции о борьбе с финансированием терроризма Принят Государственной Думой 14 июня 2002 года Одобрен Советом Федерации 26 июня 2002 года Ратифицировать Международную конвенцию о борьбе с финансированием терроризма от 9 декабря 1999 года, подписанную от имени Российской Федерации в городе Нью-Йорке 3 апреля 2000 года (далее - Конвенция), со следующими заявлениями</w:t>
      </w:r>
    </w:p>
    <w:p>
      <w:r>
        <w:t>Российская Федерация в соответствии с пунктом 3 статьи 7 Конвенции заявляет, что она устанавливает свою юрисдикцию в отношении деяний, признанных преступными согласно статье 2 Конвенции, в случаях, предусмотренных пунктами 1 и 2 статьи 7 Конвенции</w:t>
      </w:r>
    </w:p>
    <w:p>
      <w:r>
        <w:t>Российская Федерация исходит из того, что положения статьи 15 Конвенции должны применяться таким образом, чтобы обеспечить неотвратимость ответственности за совершение преступлений, подпадающих под действие Конвенции, без ущерба для эффективности международного сотрудничества по вопросам выдачи и правовой помощи. Президент Российской Федерации В.Путин Москва, Кремль 10 июля 2002 года № 88-ФЗ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