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 Федерального закона "Об основах социального обслуживания населения в Российской Федерации" и дополнения в статью 2 Закона Российской Федерации "О стандартизации"</w:t>
      </w:r>
    </w:p>
    <w:p>
      <w:r>
        <w:rPr>
          <w:b/>
        </w:rPr>
        <w:t>Статья 1. Внести изменение в пункт 2 статьи 6 Федерального закона от 10 декабря 1995 года № 195-ФЗ "Об основах социального обслуживания населения в Российской Федерации" (Собрание законодательства Российской Федерации, 1995, № 50, ст. 4872), изложив его в следующей редакции:</w:t>
      </w:r>
    </w:p>
    <w:p>
      <w:r>
        <w:t>"2. Установление государственных стандартов социального обслуживания осуществляется в порядке, определяемом Правительством Российской Федерации.".</w:t>
      </w:r>
    </w:p>
    <w:p>
      <w:r>
        <w:rPr>
          <w:b/>
        </w:rPr>
        <w:t>Статья 2</w:t>
      </w:r>
    </w:p>
    <w:p>
      <w:r>
        <w:t>(Утратила силу - Федеральный закон от 27.12.2002 № 184-ФЗ)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