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противодействии легализации (отмыванию) доходов, полученных преступным путем"</w:t>
      </w:r>
    </w:p>
    <w:p>
      <w:r>
        <w:rPr>
          <w:b/>
        </w:rPr>
        <w:t>Статья 1. Внести в Федеральный закон от 7 августа 2001 года № 115-ФЗ "О противодействии легализации (отмыванию) доходов, полученных преступным путем" (Собрание законодательства Российской Федерации, 2001, № 33, ст. 3418; 2002, № 30, ст. 3029) следующие изменения и дополнения:</w:t>
      </w:r>
    </w:p>
    <w:p>
      <w:r>
        <w:rPr>
          <w:b/>
        </w:rPr>
        <w:t xml:space="preserve">1. </w:t>
      </w:r>
      <w:r>
        <w:t>Наименование Федерального закона, статью 1, часть первую статьи 2, части пятую и седьмую статьи 3, наименование главы II, абзац первый пункта 2 статьи 7, наименование главы III, часть первую статьи 8, наименование главы IV после слов "преступным путем" дополнить словами ", и финансирование терроризма" в соответствующих падежах</w:t>
      </w:r>
    </w:p>
    <w:p>
      <w:r>
        <w:rPr>
          <w:b/>
        </w:rPr>
        <w:t xml:space="preserve">2. </w:t>
      </w:r>
      <w:r>
        <w:t>В статье 4: наименование после слов "преступным путем" дополнить словами ", и финансированию терроризма"; абзац первый после слов "преступным путем," дополнить словами "и финансированию терроризма,"; абзац четвертый дополнить словами ", и финансированию терроризма"</w:t>
      </w:r>
    </w:p>
    <w:p>
      <w:r>
        <w:rPr>
          <w:b/>
        </w:rPr>
        <w:t xml:space="preserve">3. </w:t>
      </w:r>
      <w:r>
        <w:t>В статье 5: абзац пятый изложить в следующей редакции: "организации федеральной почтовой связи;"; дополнить абзацами следующего содержания: "организации, осуществляющие скупку, куплю-продажу драгоценных металлов и драгоценных камней, ювелирных изделий из них и лома таких изделий; организации, содержащие тотализаторы и букмекерские конторы, а также проводящие лотереи и иные игры, в которых организатор разыгрывает призовой фонд между участниками, в том числе в электронной форме; организации, осуществляющие управление инвестиционными фондами или негосударственными пенсионными фондами."</w:t>
      </w:r>
    </w:p>
    <w:p>
      <w:r>
        <w:rPr>
          <w:b/>
        </w:rPr>
        <w:t xml:space="preserve">4. </w:t>
      </w:r>
      <w:r>
        <w:t>Статью 6 изложить в следующей редакции: "Статья 6. Операции с денежными средствами или иным имуществом, подлежащие обязательному контролю 1. Операция с денежными средствами или иным имуществом подлежит обязательному контролю, если сумма, на которую она совершается, равна или превышает 600 000 рублей либо равна сумме в иностранной валюте, эквивалентной 600 000 рублей, или превышает ее, а по своему характеру данная операция относится к одному из следующих видов операций</w:t>
      </w:r>
    </w:p>
    <w:p>
      <w:r>
        <w:rPr>
          <w:b/>
        </w:rPr>
        <w:t xml:space="preserve">2. </w:t>
      </w:r>
      <w:r>
        <w:t>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 отношении которых имеются полученные в установленном в соответствии с настоящим Федеральным законом порядке сведения об их участии в экстремистской деятельности, либо юридическое лицо, прямо или косвенно находящееся в собственности или под контролем таких организации или лица, либо физическое или юридическое лица, действующее от имени или по указанию таких организации или лица. Порядок определения и доведения до сведения организаций, осуществляющих операции с денежными средствами или иным имуществом, перечня таких организаций и лиц устанавливается Правительством Российской Федерации. Основаниями для включения организации или физического лица в указанный перечень являются: вступившее в законную силу решение суда Российской Федерации о ликвидации или запрете деятельности организации в связи с осуществлением ею экстремистской деятельности; вступивший в законную силу приговор суда Российской Федерации о признании физического лица виновным в совершении преступления террористического характера; решение Генерального прокурора Российской Федерации или подчиненного ему прокурора о приостановлении деятельности организации в связи с его обращением в суд с заявлением о привлечении организации к ответственности за террористическую деятельность; постановление следователя или прокурора о возбуждении уголовного дела в отношении лица, совершившего преступление террористического характера; составляемые международными организациями, осуществляющими борьбу с терроризмом, или уполномоченными ими органами и признанные Российской Федерацией перечни организаций и физических лиц, связанных с террористическими организациями или террористами; признаваемые в Российской Федерации в соответствии с международными договорами Российской Федерации и федеральными законами приговоры (решения) судов и решения иных компетентных органов иностранных государств в отношении организаций или физических лиц, осуществляющих террористическую деятельность</w:t>
      </w:r>
    </w:p>
    <w:p>
      <w:r>
        <w:rPr>
          <w:b/>
        </w:rPr>
        <w:t xml:space="preserve">3. </w:t>
      </w:r>
      <w:r>
        <w:t>В случае, если операция с денежными средствами или иным имуществом осуществляется в иностранной валюте, ее размер в российских рублях определяется по официальному курсу Центрального банка Российской Федерации, действующему на дату совершения такой операции</w:t>
      </w:r>
    </w:p>
    <w:p>
      <w:r>
        <w:rPr>
          <w:b/>
        </w:rPr>
        <w:t xml:space="preserve">4. </w:t>
      </w:r>
      <w:r>
        <w:t>Сведения об операциях с денежными средствами или иным имуществом, подлежащих обязательному контролю, представляются непосредственно в уполномоченный орган организациями, осуществляющими операции с денежными средствами или иным имуществом."</w:t>
      </w:r>
    </w:p>
    <w:p>
      <w:r>
        <w:rPr>
          <w:b/>
        </w:rPr>
        <w:t xml:space="preserve">5. </w:t>
      </w:r>
      <w:r>
        <w:t>В статье 7: наименование изложить в следующей редакции: "Статья 7. Права и обязанности организаций, осуществляющих операции с денежными средствами или иным имуществом"; в пункте 1: подпункт 1 изложить в следующей редакции: "1) идентифицировать лицо, находящееся на обслуживании в организации, осуществляющей операции с денежными средствами или иным имуществом;"; абзац четвертый подпункта 2 после слов "удостоверяющего личность)" дополнить словами ", идентификационный номер налогоплательщика (при его наличии),"; в пункте 2: абзац восьмой после слов "преступным путем" дополнить словами ", или финансирования терроризма"; абзац девятый изложить в следующей редакции: "Правила внутреннего контроля разрабатываются с учетом рекомендаций, утверждаемых Правительством Российской Федерации, а для кредитных организаций - Центральным банком Российской Федерации, и утверждаются в соответствии с порядком, устанавливаемым Правительством Российской Федерации."; пункт 3 после слов "преступным путем," дополнить словами "или финансирования терроризма,"; пункт 5 дополнить абзацем следующего содержания: "Кредитные организации вправе отказаться от заключения договора банковского счета (вклада) с физическим или юридическим лицом в случае непредставления соответствующим лицом документов, подтверждающих указанные в настоящей статье сведения, либо представления им недостоверных документов, а также в случае, если в отношении данного лица имеются сведения об участии в террористической деятельности, полученные в соответствии с настоящим Федеральным законом."; пункт 8 изложить в следующей редакции: "8. Представление в уполномоченный орган работниками организаций, осуществляющих операции с денежными средствами или иным имуществом, сведений и документов в отношении операций и в целях и порядке, которые предусмотрены настоящим Федеральным законом, не является нарушением служебной, банковской, налоговой, коммерческой тайны и тайны связи (в части информации о почтовых переводах денежных средств)."; пункт 9 дополнить абзацем следующего содержания: "В случае отсутствия надзорных органов в сфере деятельности отдельных организаций, осуществляющих операции с денежными средствами или иным имуществом, такие организации подлежат постановке на учет в уполномоченном органе в порядке, устанавливаемом Правительством Российской Федерации."; дополнить пунктами 10 - 12 следующего содержания: "10. Организации, осуществляющие операции с денежными средствами или иным имуществом, приостанавливают такие операции, за исключением операций по зачислению денежных средств, поступивших на счет физического или юридического лица, на два рабочих дня с даты, когда распоряжения клиентов об их осуществлении должны быть выполнены, и не позднее рабочего дня, следующего за днем приостановления операции, представляют информацию о них в уполномоченный орган в случае, если хотя бы одной из сторон является организация или физическое лицо, в отношении которых имеются полученные в установленном в соответствии с пунктом 2 статьи 6 настоящего Федерального закона порядке сведения об их участии в террористической деятельности, либо юридическое лицо, прямо или косвенно находящееся в собственности или под контролем таких организации или лица, либо физическое или юридическое лицо, действующее от имени или по указанию таких организации или лица. При неполучении в течение указанного срока постановления уполномоченного органа о приостановлении соответствующей операции на дополнительный срок на основании части третьей статьи 8 настоящего Федерального закона организации осуществляют операцию с денежными средствами или иным имуществом по распоряжению клиента, если в соответствии с законодательством Российской Федерации не принято иное решение, ограничивающее ее осуществление</w:t>
      </w:r>
    </w:p>
    <w:p>
      <w:r>
        <w:rPr>
          <w:b/>
        </w:rPr>
        <w:t xml:space="preserve">11. </w:t>
      </w:r>
      <w:r>
        <w:t>Организации, осуществляющие операции с денежными средствами или иным имуществом, вправе отказать в выполнении распоряжения клиента о совершении операции, за исключением операций по зачислению денежных средств, поступивших на счет физического или юридического лица, по которой не представлены документы, необходимые для фиксирования информации в соответствии с положениями настоящего Федерального закона</w:t>
      </w:r>
    </w:p>
    <w:p>
      <w:r>
        <w:rPr>
          <w:b/>
        </w:rPr>
        <w:t xml:space="preserve">12. </w:t>
      </w:r>
      <w:r>
        <w:t>Приостановление операций в соответствии с пунктом 10 настоящей статьи и отказ от выполнения операций в соответствии с пунктом 11 настоящей статьи не являются основанием для возникновения гражданско-правовой ответственности организаций, осуществляющих операции с денежными средствами или иным имуществом, за нарушение условий соответствующих договоров."</w:t>
      </w:r>
    </w:p>
    <w:p>
      <w:r>
        <w:rPr>
          <w:b/>
        </w:rPr>
        <w:t xml:space="preserve">6. </w:t>
      </w:r>
      <w:r>
        <w:t>В статье 8: часть вторую после слов "преступным путем," дополнить словами "или с финансированием терроризма,"; дополнить новой частью третьей следующего содержания: "Уполномоченный орган издает постановление о приостановлении операций с денежными средствами или иным имуществом, указанных в пункте 2 статьи 6 настоящего Федерального закона, на срок до пяти рабочих дней в случае, если информация, полученная им в соответствии с пунктом 10 статьи 7 настоящего Федерального закона, по результатам предварительной проверки признана им обоснованной."; часть третью считать частью четвертой и в ней слова "или коммерческую тайну" заменить словами ", коммерческую тайну или тайну связи"; часть четвертую считать частью пятой</w:t>
      </w:r>
    </w:p>
    <w:p>
      <w:r>
        <w:rPr>
          <w:b/>
        </w:rPr>
        <w:t xml:space="preserve">7. </w:t>
      </w:r>
      <w:r>
        <w:t>В статье 9: в части третьей слова "и коммерческой тайны" заменить словами ", коммерческой тайны и тайны связи (в части информации о почтовых переводах денежных средств)."; часть четвертую изложить в следующей редакции: "Положения настоящей статьи не распространяются на информацию и документы, которые в соответствии со статьями 6 и 7 настоящего Федерального закона не вправе запрашиваться уполномоченным органом у организаций, осуществляющих операции с денежными средствами или иным имуществом, либо должны быть представлены этими организациями непосредственно в уполномоченный орган."</w:t>
      </w:r>
    </w:p>
    <w:p>
      <w:r>
        <w:rPr>
          <w:b/>
        </w:rPr>
        <w:t xml:space="preserve">8. </w:t>
      </w:r>
      <w:r>
        <w:t>Части первую, вторую, шестую и седьмую статьи 10 и статью 12 после слов "преступным путем," дополнить словами "и финансирование терроризма," в соответствующих падежах. (Пункт утратил силу в части дополнения статьи 12 словами - Федеральный закон от 28.12.2024 № 522-ФЗ)</w:t>
      </w:r>
    </w:p>
    <w:p>
      <w:r>
        <w:rPr>
          <w:b/>
        </w:rPr>
        <w:t xml:space="preserve">4. </w:t>
      </w:r>
      <w:r>
        <w:t>операции с денежными средствами в наличной форме: снятие со счета или зачисление на счет юридического лица денежных средств в наличной форме в случаях, если это не обусловлено характером его хозяйственной деятельности; покупка или продажа наличной иностранной валюты; приобретение физическим лицом ценных бумаг за наличный расчет; получение физическим лицом денежных средств по чеку на предъявителя, выданному нерезидентом; обмен банкнот одного достоинства на банкноты другого достоинства; внесение физическим лицом в уставный (складочный) капитал организации денежных средств в наличной форме</w:t>
      </w:r>
    </w:p>
    <w:p>
      <w:r>
        <w:rPr>
          <w:b/>
        </w:rPr>
        <w:t xml:space="preserve">4. </w:t>
      </w:r>
      <w:r>
        <w:t>зачисление или перевод на счет денежных средств, предоставление или получение кредита (займа), операции с ценными бумагами в случае, если хотя бы одной из сторон является физическое или юридическое лицо, имеющее соответственно регистрацию, место жительства или место нахождения в государстве (на территории), которое (которая) не участвует в международном сотрудничестве в сфере противодействия легализации (отмыванию) доходов, полученных преступным путем, и финансированию терроризма, либо одной из сторон является лицо, владеющее счетом в банке, зарегистрированном в указанном государстве (на указанной территории). Перечень таких государств (территорий) определяется в порядке, устанавливаемом Правительством Российской Федерации на основе перечней, утвержденных международными организациями, занимающимися противодействием легализации (отмыванию) доходов, полученных преступным путем, и финансированию терроризма, и подлежит опубликованию</w:t>
      </w:r>
    </w:p>
    <w:p>
      <w:r>
        <w:rPr>
          <w:b/>
        </w:rPr>
        <w:t xml:space="preserve">4. </w:t>
      </w:r>
      <w:r>
        <w:t>операции по банковским счетам (вкладам): абзац; (Утратил силу - Федеральный закон от 23.04.2018 № 106-ФЗ) открытие вклада (депозита) в пользу третьих лиц с размещением в него денежных средств в наличной форме; перевод денежных средств за границу на счет (вклад), открытый на анонимного владельца, и поступление денежных средств из-за границы со счета (вклада), открытого на анонимного владельца; зачисление денежных средств на счет (вклад) или списание денежных средств со счета (вклада) юридического лица, период деятельности которого не превышает трех месяцев со дня его регистрации, либо зачисление денежных средств на счет (вклад) или списание денежных средств со счета (вклада) юридического лица в случае, если операции по указанному счету (вкладу) не производились с момента его открытия</w:t>
      </w:r>
    </w:p>
    <w:p>
      <w:r>
        <w:rPr>
          <w:b/>
        </w:rPr>
        <w:t xml:space="preserve">4. </w:t>
      </w:r>
      <w:r>
        <w:t>иные сделки с движимым имуществом: помещение ценных бумаг, драгоценных металлов, драгоценных камней, ювелирных изделий из них и лома таких изделий или иных ценностей в ломбард; выплата физическому лицу страхового возмещения или получение от него страховой премии по страхованию жизни или иным видам накопительного страхования и пенсионного обеспечения; получение или предоставление имущества по договору финансовой аренды (лизинга); переводы денежных средств, осуществляемые некредитными организациями по поручению клиента; скупка, купля-продажа драгоценных металлов и драгоценных камней, ювелирных изделий из них и лома таких изделий; получение денежных средств в виде платы за участие в игре в лотерею, тотализатор (взаимное пари) или других основанных на риске играх и выплата денежных средств в виде выигрыша, полученного от участия в указанных играх</w:t>
      </w:r>
    </w:p>
    <w:p>
      <w:r>
        <w:rPr>
          <w:b/>
        </w:rPr>
        <w:t>Статья 2. Предложить Президенту Российской Федерации и поручить Правительству Российской Федерации и Центральному банку Российской Федерации привести свои нормативные правовые акты в соответствие с настоящим Федеральным законом.</w:t>
      </w:r>
    </w:p>
    <w:p>
      <w:r>
        <w:t>Предложить Президенту Российской Федерации и поручить Правительству Российской Федерации и Центральному банку Российской Федерации привести свои нормативные правовые акты в соответствие с настоящим Федеральным законом.</w:t>
      </w:r>
    </w:p>
    <w:p>
      <w:r>
        <w:rPr>
          <w:b/>
        </w:rPr>
        <w:t>Статья 3. Настоящий Федеральный закон вступает в силу по истечении двух месяцев со дня его официального опубликования.</w:t>
      </w:r>
    </w:p>
    <w:p>
      <w:r>
        <w:t>Настоящий Федеральный закон вступает в силу по истечении двух месяцев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