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Португальской Республики об избежании двойного налогообложения и предотвращении уклонения от уплаты налогов в отношении налогов на доходы</w:t>
      </w:r>
    </w:p>
    <w:p>
      <w:r>
        <w:rPr>
          <w:b/>
        </w:rPr>
        <w:t>Статья None. Федеральный закон   от 26.11.2002 № 145-ФЗ</w:t>
      </w:r>
    </w:p>
    <w:p>
      <w:r>
        <w:t>О ратификации Конвенции между Правительством Российской Федерации и Правительством Португальской Республики об избежании двойного налогообложения и предотвращении уклонения от уплаты налогов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Португальской Республики об избежании двойного налогообложения и предотвращении уклонения от уплаты налогов в отношении налогов на доходы Принят Государственной Думой 30 октября 2002 года Одобрен Советом Федерации 13 ноября 2002 года Ратифицировать Конвенцию между Правительством Российской Федерации и Правительством Португальской Республики об избежании двойного налогообложения и предотвращении уклонения от уплаты налогов в отношении налогов на доходы, подписанную в городе Москве 29 мая 2000 года. Президент Российской Федерации В.Путин Москва, Кремль 26 ноября 2002 года № 145-ФЗ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