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дополнения и изменения в Федеральный закон "О службе в таможенных органах Российской Федерации"</w:t>
      </w:r>
    </w:p>
    <w:p>
      <w:r>
        <w:rPr>
          <w:b/>
        </w:rPr>
        <w:t>Статья 1. Внести в Федеральный закон от 21 июля 1997 года № 114-ФЗ "О службе в таможенных органах Российской Федерации" (Собрание законодательства Российской Федерации, 1997, № 30, ст. 3586; 2000, № 46, ст. 4537; 2002, № 30, ст. 3033) следующие дополнение и изменение:</w:t>
      </w:r>
    </w:p>
    <w:p>
      <w:r>
        <w:t>дополнить статьей 221 следующего содержания: "Статья 221. Гарантии сотрудникам таможенных органов, избранным (назначенным) в законодательные (представительные) или исполнительные органы государственной власти либо органы местного самоуправления 1. Сотрудники таможенных органов, избранные (назначенные) членами Совета Федерации Федерального Собрания Российской Федерации, избранные депутатами Государственной Думы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депутатами представительных органов местного самоуправления и выборными должностными лицами органов местного самоуправления, на период осуществления указанных полномочий приостанавливают службу в таможенных органах.</w:t>
      </w:r>
    </w:p>
    <w:p>
      <w:r>
        <w:rPr>
          <w:b/>
        </w:rPr>
        <w:t xml:space="preserve">2. </w:t>
      </w:r>
      <w:r>
        <w:t>После прекращения полномочий, указанных в пункте 1 настоящей статьи, сотрудникам таможенных органов предоставляется ранее занимаемая должность или с их согласия другая должность по прежнему либо иному месту службы</w:t>
      </w:r>
    </w:p>
    <w:p>
      <w:r>
        <w:rPr>
          <w:b/>
        </w:rPr>
        <w:t xml:space="preserve">3. </w:t>
      </w:r>
      <w:r>
        <w:t>Период осуществления полномочий, указанных в пункте 1 настоящей статьи, в календарном исчислении засчитывается сотрудникам таможенных органов в общий трудовой стаж, а также в выслугу лет, дающую право на присвоение очередного специального звания, дополнительный отпуск, назначение пенсии за выслугу лет, процентной надбавки за выслугу лет к окладу денежного содержания."; подпункт 7 пункта 2 статьи 48 исключить</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