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дополнений в Федеральный закон "О естественных монополиях"</w:t>
      </w:r>
    </w:p>
    <w:p>
      <w:r>
        <w:rPr>
          <w:b/>
        </w:rPr>
        <w:t>Статья 1. Внести в Федеральный закон от 17 августа 1995 года № 147-ФЗ "О естественных монополиях" (Собрание законодательства Российской Федерации, 1995, № 34, ст. 3426) следующие изменение и дополнения:</w:t>
      </w:r>
    </w:p>
    <w:p>
      <w:r>
        <w:rPr>
          <w:b/>
        </w:rPr>
        <w:t xml:space="preserve">1. </w:t>
      </w:r>
      <w:r>
        <w:t>Статью 3 дополнить частью третьей следующего содержания: "Понятие "инфраструктура железнодорожного транспорта общего пользования" применяется в значении, указанном в статье 2 Федерального закона "Устав железнодорожного транспорта Российской Федерации"."</w:t>
      </w:r>
    </w:p>
    <w:p>
      <w:r>
        <w:rPr>
          <w:b/>
        </w:rPr>
        <w:t xml:space="preserve">2. </w:t>
      </w:r>
      <w:r>
        <w:t>В статье 4: слово "Настоящим" заменить словами "1. Настоящим"; дополнить пунктами 2 и 3 следующего содержания: "2. В соответствии с реализуемой по решению Правительства Российской Федерации демонополизацией рынка железнодорожных перевозок осуществляется переход от регулирования деятельности субъектов естественных монополий в сфере железнодорожных перевозок к регулированию деятельности субъектов естественных монополий в сфере предоставления услуг по использованию инфраструктуры железнодорожного транспорта общего пользования</w:t>
      </w:r>
    </w:p>
    <w:p>
      <w:r>
        <w:rPr>
          <w:b/>
        </w:rPr>
        <w:t xml:space="preserve">3. </w:t>
      </w:r>
      <w:r>
        <w:t>Не допускается сдерживание экономически оправданного перехода сфер естественных монополий, указанных в пункте 1 настоящей статьи, из состояния естественной монополии, определяемого в соответствии с абзацем вторым части первой статьи 3 настоящего Федерального закона, в состояние конкурентного рынка."</w:t>
      </w:r>
    </w:p>
    <w:p>
      <w:r>
        <w:rPr>
          <w:b/>
        </w:rPr>
        <w:t xml:space="preserve">3. </w:t>
      </w:r>
      <w:r>
        <w:t>Пункт 1 статьи 21 дополнить абзацем следующего содержания: "Орган регулирования естественной монополии принимает решение об изменении и о прекращении регулирования деятельности субъектов естественной монополии с учетом реализации демонополизации сфер естественных монополий."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