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73 Федерального закона "О Центральном банке Российской Федерации (Банке России)"</w:t>
      </w:r>
    </w:p>
    <w:p>
      <w:r>
        <w:rPr>
          <w:b/>
        </w:rPr>
        <w:t>Статья 1. Внести в часть шестую статьи 73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следующие изменения:</w:t>
      </w:r>
    </w:p>
    <w:p>
      <w:r>
        <w:t>абзац третий изложить в следующей редакции: "по мотивированному решению Совета директоров. Такое решение Совета директоров может приниматься в порядке контроля за деятельностью территориального учреждения Банка России, проводившего проверку, либо на основании ходатайства соответствующего структурного подразделения Банка России в целях оценки финансового состояния и качества активов и пассивов кредитной организации. Для указанных целей ходатайство структурного подразделения Банка России должно содержать указания на выявленные признаки неустойчивого финансового положения кредитной организации, если эти признаки создали реальную угрозу интересам кредиторов (вкладчиков) кредитной организации. Указанные признаки должны выявляться и оцениваться в соответствии с методиками, установленными нормативными актами Банка России. Повторная проверка, проводимая на основании мотивированного решения Совета директоров, осуществляется при участии представителей центрального аппарата Банка России."; абзац четвертый исключить.</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