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6 Закона Российской Федерации "О валютном регулировании и валютном контроле"</w:t>
      </w:r>
    </w:p>
    <w:p>
      <w:r>
        <w:rPr>
          <w:b/>
        </w:rPr>
        <w:t>Статья 1</w:t>
      </w:r>
    </w:p>
    <w:p>
      <w:r>
        <w:t>Внести изменение в абзац первый пункта 5 статьи 6 Закона Российской Федерации от 9 октября 1992 года № 3615-I "О валютном регулировании и валютном контроле" (Ведомости Съезда народных депутатов Российской Федерации и Верховного Совета Российской Федерации, 1992, № 45, ст. 2542; Собрание законодательства Российской Федерации, 1999, № 1, ст. 1; № 28, ст. 3461; 2001, № 23, ст. 2290; № 33, ст. 3432; 2003, № 9, ст. 804), изложив его в следующей редакции: "5. Обязательная продажа валютной выручки резидентов от экспорта товаров (работ, услуг, результатов интеллектуальной деятельности) осуществляется в объеме, установленном Центральным банком Российской Федерации, но не свыше 30 процентов суммы валютной выручки. Обязательная продажа валютной выручки резидентов от экспорта товаров (работ, услуг, результатов интеллектуальной деятельности) осуществляется через уполномоченные банки по рыночному курсу иностранных валют к валюте Российской Федерации на внутреннем валютном рынке Российской Федерации не позднее чем через семь календарных дней со дня поступления указанной валютной выручки в соответствии с порядком, устанавливаемым Центральным банком Российской Федерации.".</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