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и дополнения в статью 7 Федерального закона "О защите прав юридических лиц и индивидуальных предпринимателей при проведении государственного контроля (надзора)"</w:t>
      </w:r>
    </w:p>
    <w:p>
      <w:r>
        <w:rPr>
          <w:b/>
        </w:rPr>
        <w:t>Статья 1</w:t>
      </w:r>
    </w:p>
    <w:p>
      <w:r>
        <w:t>Внести в статью 7 Федерального закона от 8 августа 2001 года № 134-ФЗ "О защите прав юридических лиц и индивидуальных предпринимателей при проведении государственного контроля (надзора)" (Собрание законодательства Российской Федерации, 2001, № 33, ст. 3436) следующие изменение и дополнение: пункт 4 дополнить абзацем следующего содержания: "В отношении субъекта малого предпринимательства плановое мероприятие по контролю может быть проведено не ранее чем через три года с момента его государственной регистрации."; в абзаце шестом пункта 5 слова "вторым и третьим" заменить словами "третьим и четвертым".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