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дополнения в статью 1 Федерального закона "О тарифной ставке (окладе) первого разряда Единой тарифной сетки по оплате труда работников организаций бюджетной сферы"</w:t>
      </w:r>
    </w:p>
    <w:p>
      <w:r>
        <w:rPr>
          <w:b/>
        </w:rPr>
        <w:t>Статья 1</w:t>
      </w:r>
    </w:p>
    <w:p>
      <w:r>
        <w:t>Статью 1 Федерального закона от 25 октября 2001 года № 139-ФЗ "О тарифной ставке (окладе) первого разряда Единой тарифной сетки по оплате труда работников организаций бюджетной сферы" (Собрание законодательства Российской Федерации, 2001, № 44, ст. 4150) дополнить абзацем следующего содержания: "с 1 октября 2003 года - в размере 600 рублей в месяц.".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октября 2003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