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Федеральный закон "О введении в действие части третьей Гражданского кодекса Российской Федерации"</w:t>
      </w:r>
    </w:p>
    <w:p>
      <w:r>
        <w:rPr>
          <w:b/>
        </w:rPr>
        <w:t>Статья 1</w:t>
      </w:r>
    </w:p>
    <w:p>
      <w:r>
        <w:t>Федеральный закон от 26 ноября 2001 года № 147-ФЗ "О введении в действие части третьей Гражданского кодекса Российской Федерации" (Собрание законодательства Российской Федерации, 2001, № 49, ст. 4553) дополнить статьей 81 следующего содержания: "Статья 81. Если до введения в действие части третьей Кодекса вкладчиком в соответствии со статьей 561 Гражданского кодекса РСФСР было сделано распоряжение о выдаче вклада в случае своей смерти, находящиеся на данном вкладе денежные средства не входят в состав наследственного имущества и на порядок и условия их выдачи не распространяются нормы раздела V "Наследственное право" части третьей Кодекса, за исключением случаев, предусмотренных частью третьей настоящей статьи. В случае смерти вкладчика выдача таких денежных средств лицу, указанному в распоряжении, осуществляется банком на основании документов, удостоверяющих факт смерти вкладчика. Если лицо, указанное в распоряжении, умерло до дня смерти владельца вклада или в один день с ним, распоряжение на случай смерти утрачивает свою силу, находящиеся на вкладе денежные средства включаются в состав наследственного имущества владельца вклада и на порядок и условия их выдачи распространяются нормы раздела V "Наследственное право" части третьей Кодекса. Если в распоряжении на случай смерти вкладчика в качестве получателя вклада указано более одного лица, данная норма применяется при условии, что все указанные лица умерли до дня, следующего за днем смерти владельца вклада.".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