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некоторые другие законодательные акты Российской Федерации</w:t>
      </w:r>
    </w:p>
    <w:p>
      <w:r>
        <w:rPr>
          <w:b/>
        </w:rPr>
        <w:t>Статья 1</w:t>
      </w:r>
    </w:p>
    <w:p>
      <w:pPr>
        <w:pStyle w:val="Heading2"/>
      </w:pPr>
      <w:r>
        <w:t>части второй Налогового кодекса Российской Федерации (Собрание законодательства Российской Федерации, 2000, № 32, ст. 3340, 3341; 2001, № 1, ст. 18; № 23, ст. 2289; № 33, ст. 3413, 3421, 3429; № 49, ст. 4564; № 53, ст. 5015; 2002, № 1, ст. 4; № 22, ст. 2026; № 30, ст. 3021, 3027, 3033; 2003, № 1, ст. 2, 6, 10, 11; № 19, ст. 1749; № 21, ст. 1958; № 22, ст. 2066; № 23, ст. 2174; № 26, ст. 2567; № 27, ст. 2700; № 28, ст. 2874, 2879, 2886) дополнить главой 251 следующего содержания:</w:t>
      </w:r>
    </w:p>
    <w:p>
      <w:r>
        <w:rPr>
          <w:b/>
        </w:rPr>
        <w:t>Статья 333.1. Плательщики сборов</w:t>
      </w:r>
    </w:p>
    <w:p>
      <w:r>
        <w:rPr>
          <w:b/>
        </w:rPr>
        <w:t xml:space="preserve">1. </w:t>
      </w:r>
      <w:r>
        <w:t>Плательщиками сбора за пользование объектами животного мира, за исключением объектов животного мира, относящихся к объектам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лицензию (разрешение) на пользование объектами животного мира на территории Российской Федерации</w:t>
      </w:r>
    </w:p>
    <w:p>
      <w:r>
        <w:rPr>
          <w:b/>
        </w:rPr>
        <w:t xml:space="preserve">2. </w:t>
      </w:r>
      <w:r>
        <w:t>Плательщиками сбора за пользование объектами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лицензию (разрешение) на пользование объектами водных биологических ресурсов во внутренних водах, в территориальном море, на континентальном шельфе Российской Федерации и в исключительной экономической зоне Российской Федерации, а также в Азовском, Каспийском, Баренцевом морях и в районе архипелага Шпицберген</w:t>
      </w:r>
    </w:p>
    <w:p>
      <w:r>
        <w:rPr>
          <w:b/>
        </w:rPr>
        <w:t>Статья 333.2. Объекты обложения</w:t>
      </w:r>
    </w:p>
    <w:p>
      <w:r>
        <w:rPr>
          <w:b/>
        </w:rPr>
        <w:t xml:space="preserve">1. </w:t>
      </w:r>
      <w:r>
        <w:t>Объектами обложения признаются: объекты животного мира в соответствии с перечнем, установленным пунктом 1 статьи 3333 настоящего Кодекса, изъятие которых из среды их обитания осуществляется на основании лицензии (разрешения) на пользование объектами животного мира, выдаваемой в соответствии с законодательством Российской Федерации; объекты водных биологических ресурсов в соответствии с перечнем, установленным пунктами 4 и 5 статьи 3333 настоящего Кодекса, изъятие которых из среды их обитания осуществляется на основании лицензии (разрешения) на пользование объектами водных биологических ресурсов, выдаваемой в соответствии с законодательством Российской Федерации</w:t>
      </w:r>
    </w:p>
    <w:p>
      <w:r>
        <w:rPr>
          <w:b/>
        </w:rPr>
        <w:t xml:space="preserve">2. </w:t>
      </w:r>
      <w:r>
        <w:t>В целях настоящей главы не признаются объектами обложения объекты животного мира и объекты водных биологических ресурсов, пользование которыми осуществляется для удовлетворения личных нужд представителями коренных малочисленных народов Севера, Сибири и Дальнего Востока Российской Федерации (по перечню, утверждаемому Правительством Российской Федерации) и лицами, не относящимися к коренным малочисленным народам, но постоянно проживающими в местах их традиционного проживания и традиционной хозяйственной деятельности, для которых охота и рыболовство являются основой существования. Такое право распространяется только на количество (объем) объектов животного мира и объектов водных биологических ресурсов, добываемых для удовлетворения личных нужд, в местах традиционного проживания и традиционной хозяйственной деятельности данной категории плательщиков. Лимиты использования объектов животного мира и лимиты и квоты на вылов (добычу) объектов водных биологических ресурсов для удовлетворения личных нужд устанавливаются органами исполнительной власти субъектов Российской Федерации по согласованию с уполномоченными федеральными органами исполнительной власти</w:t>
      </w:r>
    </w:p>
    <w:p>
      <w:r>
        <w:rPr>
          <w:b/>
        </w:rPr>
        <w:t>Статья 333.3. Ставки сборов</w:t>
      </w:r>
    </w:p>
    <w:p>
      <w:r>
        <w:rPr>
          <w:b/>
        </w:rPr>
        <w:t xml:space="preserve">1. </w:t>
      </w:r>
      <w:r>
        <w:t>Ставки сбора за каждый объект животного мира устанавливаются в следующих размерах, если иное не установлено пунктами 2 и 3 настоящей статьи: Наименование объекта животного мира Ставка сбора в рублях (за одно животное) Овцебык, гибрид зубра с бизоном или домашним скотом 15 000 Медведь (за исключением камчатских популяций и медведя белогрудого) 3 000 Медведь бурый (камчатские популяции), медведь белогрудый 6 000 Благородный олень, лось 1 500 Пятнистый олень, лань, снежный баран, сибирский горный козел, серна, тур, муфлон 600 Косуля, кабан, кабарга, рысь, росомаха 450 Дикий северный олень, сайгак 300 Соболь, выдра 120 Барсук, куница, сурок, бобр 60 Харза 100 Енот-полоскун 30 Степной кот, камышовый кот 100 Европейская норка 30 Глухарь, глухарь каменный 100 Улар кавказский 100 Саджа 30 Фазан, тетерев, водяной пастушок, малый погоныш, погоныш-крошка, погоныш, большой погоныш, камышница 20 2. При изъятии молодняка (в возрасте до одного года) диких копытных животных ставки сбора за пользование объектами животного мира устанавливаются в размере 50 процентов ставок, установленных пунктом 1 настоящей статьи</w:t>
      </w:r>
    </w:p>
    <w:p>
      <w:r>
        <w:rPr>
          <w:b/>
        </w:rPr>
        <w:t xml:space="preserve">3. </w:t>
      </w:r>
      <w:r>
        <w:t>Ставки сбора за каждый объект животного мира, указанный в пункте 1 настоящей статьи, устанавливаются в размере 0 рублей в случаях, если пользование такими объектами животного мира осуществляется в целях: охраны здоровья населения, устранения угрозы для жизни человека, предохранения от заболеваний сельскохозяйственных и домашних животных, регулирования видового состава объектов животного мира, предотвращения нанесения ущерба экономике, животному миру и среде его обитания, а также в целях воспроизводства объектов животного мира, осуществляемого в соответствии с разрешением уполномоченного органа исполнительной власти; изучения запасов и промышленной экспертизы, а также в научных целях в соответствии с законодательством Российской Федерации</w:t>
      </w:r>
    </w:p>
    <w:p>
      <w:r>
        <w:rPr>
          <w:b/>
        </w:rPr>
        <w:t xml:space="preserve">4. </w:t>
      </w:r>
      <w:r>
        <w:t>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 Наименование объекта водных биологических ресурсов Ставка сбора в рублях (за одну тонну) Дальневосточный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Чукотском, Восточно-Сибирском, Беринговом, Охотском, Японском морях и Тихом океане) Минтай Охотского моря 3 500 Минтай других районов промысла 2 000 Треска 3 000 Сельдь 500 Палтус 3 500 Терпуг 750 Камбала 200 Навага 200 Краб камчатский западного побережья Камчатки 100 000 Краб камчатский североохотоморский 40 000 Краб камчатский других районов промысла 100 000 Краб синий 100 000 Краб равношипый 40 000 Краб-стригун (берди) 60 000 Краб-стригун (опилио) 60 000 Краб-стригун красный, краб-стригун ангулятус 30 000 Краб колючий района южных Курильских островов 25 000 Краб колючий других районов промысла 13 000 Краб волосатый четырехугольный района юго-восточного Сахалина и залива Анива зоны Охотского моря и юго-западного Сахалина зоны Японского моря 40 000 Краб волосатый четырехугольный других районов промысла 9 000 Креветка углохвостая 3 500 Креветка северная 5 500 Креветка травяная 2 600 Креветка гребенчатая 5 000 Другие виды креветок 1 000 Горбуша 3 500 Кета 4 000 Кижуч и чавыча 4 000 Нерка 20 000 Сайра 200 Серый морской еж 6 000 Черный морской еж 2 600 Прочий морской еж 1 300 Кальмар 1 000 Трубач 12 000 Гребешок 5 000 Трепанг 30 000 Осетровые* 5 500 Прочие объекты водных биологических ресурсов 200 Северный бассейн (Белое море,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море Лаптевых, Карском море, а также в Баренцевом море и районе архипелага Шпицберген) Треска 5 000 Пикша 3 500 Гребешок 7 000 Сельдь 400 Камбала 300 Палтус 7 000 Морской окунь 1 500 Мойва 50 Креветка 1 000 Краб камчатский 100 000 Прочие объекты водных биологических ресурсов 200 Балтийский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Балтийском море, Вислинском, Куршском и Финском заливах) Салака (сельдь) 20 Шпрот (килька) 20 Треска 3 000 Камбала-тюрбо 400 Камбала других видов 50 Прочие объекты водных биологических ресурсов 20 Каспийский бассейн (районы Каспийского моря, в которых Российская Федерация осуществляет юрисдикцию в отношении рыболовства) Килька каспийская 20 Сельдь 20 Крупный частик (за исключением судака) 150 Судак 1 000 Вобла 200 Осетровые* 5 500 Прочие объекты водных биологических ресурсов 20 Азово-Черноморский бассейн (внутренние морские воды и территориальное море, исключительная экономическая зона Российской Федерации в Черном море, районы Азовского моря с Таганрогским заливом, в которых Российская Федерация осуществляет юрисдикцию в отношении рыболовства) Судак 1 000 Камбала-калкан 2 000 Кефаль всех видов 1 000 Лещ 150 Тарань 150 Хамса 50 Тюлька 50 Шпрот (килька) 20 Осетровые* 5 500 Прочие объекты водных биологических ресурсов 20 Внутренние водные объекты (реки, водохранилища, озера) Осетровые* 5 500 Семга, чавыча, кета осенняя амурская, кижуч, нельма, таймень, нерка, балтийский лосось 5 000 Кета, сима, кумжа 3 000 Байкальский белый хариус, угорь, чир, муксун 2 100 Кунджа, голец, палия, форель всех видов, ленок, сиг, омуль, пыжьян, пелядь, мальма, усач, черноспинка, рыбец (сырть), жерех, хариус, шемая, белый амур, толстолобик, кутум, сом, минога 1 200 Крупный частик (за исключением судака) 150 Судак 1 000 Рипус, тарань, вобла, ряпушка 80 Прочие объекты водных биологических ресурсов 20 ______________________________ * Сбор взимается в случае разрешенного промысла</w:t>
      </w:r>
    </w:p>
    <w:p>
      <w:r>
        <w:rPr>
          <w:b/>
        </w:rPr>
        <w:t xml:space="preserve">5. </w:t>
      </w:r>
      <w:r>
        <w:t>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 Наименование объекта водных биологических ресурсов - морского млекопитающего Ставка сбора в рублях (за одно млекопитающее) Касатка и другие китообразные (за исключением белухи) 30 000 Белуха 3 000 Тихоокеанский морж 1 500 Морской котик 800 Серый тюлень 600 Гренландский тюлень, морской заяц, хохлач 350 Крылатка, ларга 200 Кольчатая нерпа, каспийский тюлень, байкальский тюлень, тюлень обыкновенный 150 6. Ставки сбора за каждый объект водных биологических ресурсов, указанный в пунктах 4 и 5 настоящей статьи, устанавливаются в размере 0 рублей в случаях, если пользование такими объектами водных биологических ресурсов осуществляется в целях: охраны здоровья населения, устранения угрозы для жизни человека, предохранения от заболеваний сельскохозяйственных и домашних животных, регулирования видового состава объектов водных биологических ресурсов, предотвращения нанесения ущерба экономике, животному миру и среде его обитания, а также в целях воспроизводства объектов водных биологических ресурсов, осуществляемого в соответствии с разрешением уполномоченного органа исполнительной власти; изучения запасов и промышленной экспертизы, а также в научных целях в соответствии с законодательством Российской Федерации</w:t>
      </w:r>
    </w:p>
    <w:p>
      <w:r>
        <w:rPr>
          <w:b/>
        </w:rPr>
        <w:t xml:space="preserve">7. </w:t>
      </w:r>
      <w:r>
        <w:t>Ставки сбора за каждый объект водных биологических ресурсов, указанный в пунктах 4 и 5 настоящей статьи, для градо- и поселкообразующих российских рыбохозяйственных организаций, включенных в перечень, утверждаемый Правительством Российской Федерации, устанавливаются в размере 15 процентов ставок сбора, предусмотренных пунктами 4 и 5 настоящей статьи. При этом пониженная ставка сбора применяется в отношении объема промышленных квот, не превышающего годового объема промышленных квот, выделенного этим организациям на бесплатной основе в 2001 году. В целях настоящей главы градо- и поселкообразующими российскими рыбохозяйственными организациями признаются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которые функционируют на 1 января 2002 года не менее пяти лет, эксплуатируют только находящиеся у них на праве собственности рыбопромысловые суда, зарегистрированы в качестве юридического лица в соответствии с законодательством Российской Федерации и у которых объем реализованной ими рыбной продукции и (или) выловленных объектов водных биологических ресурсов составляет в стоимостном выражении более 70 процентов общего объема реализуемой ими продукции</w:t>
      </w:r>
    </w:p>
    <w:p>
      <w:r>
        <w:rPr>
          <w:b/>
        </w:rPr>
        <w:t>Статья 333.4. Порядок исчисления сборов</w:t>
      </w:r>
    </w:p>
    <w:p>
      <w:r>
        <w:rPr>
          <w:b/>
        </w:rPr>
        <w:t xml:space="preserve">1. </w:t>
      </w:r>
      <w:r>
        <w:t>Сумма сбора за пользование объектами животного мира определяется в отношении каждого объекта животного мира, указанного в пунктах 1 - 3 статьи 3333 настоящего Кодекса, как произведение соответствующего количества объектов животного мира и ставки сбора, установленной для соответствующего объекта животного мира</w:t>
      </w:r>
    </w:p>
    <w:p>
      <w:r>
        <w:rPr>
          <w:b/>
        </w:rPr>
        <w:t xml:space="preserve">2. </w:t>
      </w:r>
      <w:r>
        <w:t>Сумма сбора за пользование объектами водных биологических ресурсов определяется в отношении каждого объекта водных биологических ресурсов, указанного в пунктах 4 - 7 статьи 3333 настоящего Кодекса, как произведение соответствующего количества объектов водных биологических ресурсов и ставки сбора, установленной для соответствующего объекта водных биологических ресурсов</w:t>
      </w:r>
    </w:p>
    <w:p>
      <w:r>
        <w:rPr>
          <w:b/>
        </w:rPr>
        <w:t>Статья 333.5. Порядок и сроки уплаты сборов. Порядок зачисления сборов</w:t>
      </w:r>
    </w:p>
    <w:p>
      <w:r>
        <w:rPr>
          <w:b/>
        </w:rPr>
        <w:t xml:space="preserve">1. </w:t>
      </w:r>
      <w:r>
        <w:t>Плательщики, указанные в пункте 1 статьи 3331 настоящего Кодекса, сумму сбора за пользование объектами животного мира уплачивают при получении лицензии (разрешения) на пользование объектами животного мира</w:t>
      </w:r>
    </w:p>
    <w:p>
      <w:r>
        <w:rPr>
          <w:b/>
        </w:rPr>
        <w:t xml:space="preserve">2. </w:t>
      </w:r>
      <w:r>
        <w:t>Плательщики, указанные в пункте 2 статьи 3331 настоящего Кодекса, сумму сбора за пользование объектами водных биологических ресурсов уплачивают в виде разового и регулярных взносов. Сумма разового взноса определяется как доля исчисленной суммы сбора, размер которой равен 10 процентам. Уплата разового взноса производится при получении лицензии (разрешения) на пользование объектами водных биологических ресурсов. Оставшаяся сумма сбора, определяемая как разность между исчисленной суммой сбора и суммой разового взноса, уплачивается равными долями в виде регулярных взносов в течение всего срока действия лицензии (разрешения) на пользование объектами водных биологических ресурсов ежемесячно не позднее 20-го числа</w:t>
      </w:r>
    </w:p>
    <w:p>
      <w:r>
        <w:rPr>
          <w:b/>
        </w:rPr>
        <w:t xml:space="preserve">3. </w:t>
      </w:r>
      <w:r>
        <w:t>Уплата сборов производится: плательщиками - физическими лицами, за исключением индивидуальных предпринимателей, - по местонахождению органа, выдавшего лицензию (разрешение); плательщиками - организациями и индивидуальными предпринимателями - по месту своего учета</w:t>
      </w:r>
    </w:p>
    <w:p>
      <w:r>
        <w:rPr>
          <w:b/>
        </w:rPr>
        <w:t xml:space="preserve">4. </w:t>
      </w:r>
      <w:r>
        <w:t>Суммы сборов за пользование объектами водных биологических ресурсов зачисляются на счета органов федерального казначейства для их последующего распределения в соответствии с бюджетным законодательством Российской Федерации</w:t>
      </w:r>
    </w:p>
    <w:p>
      <w:r>
        <w:rPr>
          <w:b/>
        </w:rPr>
        <w:t>Статья 333.6. Порядок представления сведений органами, выдающими лицензии (разрешения)</w:t>
      </w:r>
    </w:p>
    <w:p>
      <w:r>
        <w:rPr>
          <w:b/>
        </w:rPr>
        <w:t xml:space="preserve">1. </w:t>
      </w:r>
      <w:r>
        <w:t>Органы, выдающие в установленном порядке лицензию (разрешение) на пользование объектами животного мира и лицензию (разрешение) на пользование объектами водных биологических ресурсов, не позднее 5-го числа каждого месяца представляют в налоговые органы по месту своего учета сведения о выданных лицензиях (разрешениях), сумме сбора, подлежащей уплате по каждой лицензии (разрешению), а также сведения о сроках уплаты сбора</w:t>
      </w:r>
    </w:p>
    <w:p>
      <w:r>
        <w:rPr>
          <w:b/>
        </w:rPr>
        <w:t xml:space="preserve">2. </w:t>
      </w:r>
      <w:r>
        <w:t>Формы представления сведений органами, выдающими в установленном порядке лицензии (разрешения), утверждаются федеральным налоговым органом</w:t>
      </w:r>
    </w:p>
    <w:p>
      <w:r>
        <w:rPr>
          <w:b/>
        </w:rPr>
        <w:t>Статья 333.7. Порядок представления сведений организациями и индивидуальными предпринимателями, зачет или возврат сумм сбора по нереализованным лицензиям (разрешениям)</w:t>
      </w:r>
    </w:p>
    <w:p>
      <w:r>
        <w:rPr>
          <w:b/>
        </w:rPr>
        <w:t xml:space="preserve">1. </w:t>
      </w:r>
      <w:r>
        <w:t>Организации и индивидуальные предприниматели, осуществляющие пользование объектами животного мира по лицензии (разрешению) на пользование объектами животного мира, не позднее 10 дней с даты получения такой лицензии (разрешения) представляют в налоговые органы по месту своего учета сведения о полученных лицензиях (разрешениях) на пользование объектами животного мира, суммах сбора, подлежащих уплате, и суммах фактически уплаченных сборов. По истечении срока действия лицензии (разрешения) на пользование объектами животного мира организации и индивидуальные предприниматели вправе обратиться в налоговый орган по месту своего учета за зачетом или возвратом сумм сбора по нереализованным лицензиям (разрешениям) на пользование объектами животного мира, выданным уполномоченным органом. Зачет или возврат сумм сбора по нереализованным лицензиям (разрешениям) на пользование объектами животного мира осуществляется в порядке, установленном главой 12 настоящего Кодекса, при условии представления документов, перечень которых утверждается федеральным налоговым органом</w:t>
      </w:r>
    </w:p>
    <w:p>
      <w:r>
        <w:rPr>
          <w:b/>
        </w:rPr>
        <w:t xml:space="preserve">2. </w:t>
      </w:r>
      <w:r>
        <w:t>Организации и индивидуальные предприниматели, осуществляющие пользование объектами водных биологических ресурсов по лицензии (разрешению) на пользование объектами водных биологических ресурсов, не позднее 10 дней с даты получения такой лицензии (разрешения) представляют в налоговые органы по месту своего учета сведения о полученных лицензиях (разрешениях) на пользование объектами водных биологических ресурсов, суммах сбора, подлежащих уплате в виде разового и регулярных взносов</w:t>
      </w:r>
    </w:p>
    <w:p>
      <w:r>
        <w:rPr>
          <w:b/>
        </w:rPr>
        <w:t xml:space="preserve">3. </w:t>
      </w:r>
      <w:r>
        <w:t>Сведения, указанные в пунктах 1 и 2 настоящей статьи, представляются организациями и индивидуальными предпринимателями, осуществляющими пользование объектами животного мира и пользование объектами водных биологических ресурсов, по формам, утверждаемым федеральным налоговым органом."</w:t>
      </w:r>
    </w:p>
    <w:p>
      <w:r>
        <w:rPr>
          <w:b/>
        </w:rPr>
        <w:t>Статья 2</w:t>
      </w:r>
    </w:p>
    <w:p>
      <w:r>
        <w:t>(Утратила силу - Федеральный закон от 29.07.2004 № 95-ФЗ)</w:t>
      </w:r>
    </w:p>
    <w:p>
      <w:r>
        <w:rPr>
          <w:b/>
        </w:rPr>
        <w:t>Статья 3</w:t>
      </w:r>
    </w:p>
    <w:p>
      <w:r>
        <w:t>Внести в Федеральный закон от 24 апреля 1995 года № 52-ФЗ "О животном мире" (Собрание законодательства Российской Федерации, 1995, № 17, ст. 1462) следующие изменения</w:t>
      </w:r>
    </w:p>
    <w:p>
      <w:r>
        <w:t>в статье 1: абзац двенадцатый после слова "граждан" дополнить словами ", индивидуальных предпринимателей"; абзац тринадцатый после слова "граждане" дополнить словами ", индивидуальные предприниматели"</w:t>
      </w:r>
    </w:p>
    <w:p>
      <w:r>
        <w:t>абзац девятый статьи 5 признать утратившим силу</w:t>
      </w:r>
    </w:p>
    <w:p>
      <w:r>
        <w:t>в статье 35: часть первую изложить в следующей редакции: "Пользователи объектами животного мира, осуществляющие изъятие объектов животного мира из среды их обитания в соответствии с частью четвертой статьи 34 настоящего Федерального закона, уплачивают сбор за пользование объектами животного мира в размерах и порядке, которые установлены законодательством Российской Федерации о налогах и сборах."; (Абзац утратил силу - Федеральный закон от 24.07.2009 № 209-ФЗ) 4) (Утратил силу - Федеральный закон от 24.07.2009 № 209-ФЗ) 5) в части второй статьи 44 слова "за плату или бесплатно" исключить</w:t>
      </w:r>
    </w:p>
    <w:p>
      <w:r>
        <w:t>в абзаце третьем статьи 50 слова "формирование системы платежей за пользование животным миром и" исключить</w:t>
      </w:r>
    </w:p>
    <w:p>
      <w:r>
        <w:t>статью 52 изложить в следующей редакции: "Статья 52. Сборы за пользование объектами животного мира Пользователи объектами животного мира, получающие в установленном порядке лицензию (разрешение) на пользование объектами животного мира на территории Российской Федерации, уплачивают сборы за пользование объектами животного мира в размерах и порядке, которые установлены законодательством Российской Федерации о налогах и сборах. Уплата сбора за пользование объектами животного мира не освобождает природопользователя от выполнения мероприятий по охране объектов животного мира, среды их обитания и возмещения причиненного им вреда. Сверхлимитное и нерациональное пользование объектами животного мира влечет взыскание штрафа в соответствии с законодательством Российской Федерации."</w:t>
      </w:r>
    </w:p>
    <w:p>
      <w:r>
        <w:rPr>
          <w:b/>
        </w:rPr>
        <w:t>Статья 4</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2001, № 33, ст. 3429; 2003, № 17, ст. 1557) следующие изменения</w:t>
      </w:r>
    </w:p>
    <w:p>
      <w:r>
        <w:t>в пункте 17 статьи 6 слова ", а также за использование живых ресурсов" исключить</w:t>
      </w:r>
    </w:p>
    <w:p>
      <w:r>
        <w:t>(Утратил силу - Федеральный закон от 04.11.2006 № 188-ФЗ) 3) статью 40 изложить в следующей редакции: "Статья 40. Платежи за пользование континентальным шельфом Граждане Российской Федерации, в том числе индивидуальные предприниматели, российские юридические лица, иностранные граждане и иностранные юридические лица, осуществляющие пользование ресурсами континентального шельфа, уплачивают налоги и сборы в соответствии с законодательством Российской Федерации о налогах и сборах и другие обязательные платежи в соответствии с законодательством Российской Федерации. Вопрос о финансовых обязательствах Российской Федерации в связи с разработкой минеральных ресурсов за пределами 200 морских миль регулируется Правительством Российской Федерации."</w:t>
      </w:r>
    </w:p>
    <w:p>
      <w:r>
        <w:rPr>
          <w:b/>
        </w:rPr>
        <w:t>Статья 5</w:t>
      </w:r>
    </w:p>
    <w:p>
      <w:r>
        <w:t>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2001, № 33, ст. 3429; 2003, № 17, ст. 1555) следующие изменения</w:t>
      </w:r>
    </w:p>
    <w:p>
      <w:r>
        <w:t>в пункте 17 статьи 7 слова "живых и" исключить</w:t>
      </w:r>
    </w:p>
    <w:p>
      <w:r>
        <w:t>в абзаце девятом пункта 1 статьи 13 слова "платы за пользование живыми ресурсами" исключить</w:t>
      </w:r>
    </w:p>
    <w:p>
      <w:r>
        <w:t>статью 34 изложить в следующей редакции: "Статья 34. Платежи за пользование живыми и неживыми ресурсами Граждане Российской Федерации, в том числе индивидуальные предприниматели, российские юридические лица, иностранные граждане и иностранные юридические лица, осуществляющие пользование живыми и неживыми ресурсами, уплачивают налоги и сборы в соответствии с законодательством Российской Федерации о налогах и сборах и другие обязательные платежи в соответствии с законодательством Российской Федерации."</w:t>
      </w:r>
    </w:p>
    <w:p>
      <w:r>
        <w:rPr>
          <w:b/>
        </w:rPr>
        <w:t>Статья 6</w:t>
      </w:r>
    </w:p>
    <w:p>
      <w:r>
        <w:t>(Утратила силу - Федеральный закон от 27.12.2009 № 364-ФЗ)</w:t>
      </w:r>
    </w:p>
    <w:p>
      <w:r>
        <w:rPr>
          <w:b/>
        </w:rPr>
        <w:t>Статья 7</w:t>
      </w:r>
    </w:p>
    <w:p>
      <w:r>
        <w:t>(Утратила силу - Федеральный закон от 20.08.2004 № 120-ФЗ)</w:t>
      </w:r>
    </w:p>
    <w:p>
      <w:r>
        <w:rPr>
          <w:b/>
        </w:rPr>
        <w:t>Статья 8</w:t>
      </w:r>
    </w:p>
    <w:p>
      <w:r>
        <w:t>Установить, что суммы недоимок, пеней и штрафов, которые образовались на 1 января 2004 года по плате за пользование объектами животного мира и плате за пользование объектами водных биологических ресурсов, зачисляются в доходы федерального бюджета и доходы бюджетов субъектов Российской Федерации в соответствии с порядком, установленным законодательством Российской Федерации, действующим до вступления в силу настоящего Федерального закона.</w:t>
      </w:r>
    </w:p>
    <w:p>
      <w:r>
        <w:rPr>
          <w:b/>
        </w:rPr>
        <w:t>Статья 9</w:t>
      </w:r>
    </w:p>
    <w:p>
      <w:r>
        <w:t>Настоящий Федеральный закон вступает в силу с 1 января 2004 года, но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