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Европейским космическим агентством о сотрудничестве и партнерстве в исследовании и использовании космического пространства в мирных целях</w:t>
      </w:r>
    </w:p>
    <w:p>
      <w:r>
        <w:rPr>
          <w:b/>
        </w:rPr>
        <w:t>Статья None. Федеральный закон   от 22.05.2004 № 42-ФЗ</w:t>
      </w:r>
    </w:p>
    <w:p>
      <w:r>
        <w:t>О ратификации Соглашения между Правительством Российской Федерации и Европейским космическим агентством о сотрудничестве и партнерстве в исследовании и использовании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Европейским космическим агентством о сотрудничестве и партнерстве в исследовании и использовании космического пространства в мирных целях Принят Государственной Думой 28 апреля 2004 года Одобрен Советом Федерации 12 мая 2004 года Ратифицировать Соглашение между Правительством Российской Федерации и Европейским космическим агентством о сотрудничестве и партнерстве в исследовании и использовании космического пространства в мирных целях, подписанное в городе Париже 11 февраля 2003 года. Президент Российской Федерации В.Путин Москва, Кремль 22 мая 2004 года № 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