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некоторые законодательные акты в связи с принятием Федерального закона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</w:t>
      </w:r>
    </w:p>
    <w:p>
      <w:r>
        <w:rPr>
          <w:b/>
        </w:rPr>
        <w:t>Статья 1</w:t>
      </w:r>
    </w:p>
    <w:p>
      <w:r>
        <w:t>Абзац седьмой пункта 1 статьи 64 части первой Гражданского кодекса Российской Федерации (Собрание законодательства Российской Федерации, 1994, № 32, ст. 3301; 1996, № 9; ст. 773; 2003, № 52, ст. 5034) дополнить словами "и Банка России в связи с осуществлением выплат по вкладам физических лиц в банках в соответствии с законом".</w:t>
      </w:r>
    </w:p>
    <w:p>
      <w:r>
        <w:rPr>
          <w:b/>
        </w:rPr>
        <w:t>Статья 2</w:t>
      </w:r>
    </w:p>
    <w:p>
      <w:r>
        <w:t>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2790) следующие изменения</w:t>
      </w:r>
    </w:p>
    <w:p>
      <w:r>
        <w:t>статью 4 дополнить пунктом 181 следующего содержания: "181) осуществляет выплаты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 в случаях и порядке, которые предусмотрены федеральным законом;"</w:t>
      </w:r>
    </w:p>
    <w:p>
      <w:r>
        <w:t>пункт 9 статьи 18 дополнить абзацем следующего содержания: "об осуществлении выплат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Федерации, в случаях и порядке, которые предусмотрены федеральным законом;"; 3)(Утратил силу - Федеральный закон от 13.10.2008 № 174-ФЗ)</w:t>
      </w:r>
    </w:p>
    <w:p>
      <w:r>
        <w:rPr>
          <w:b/>
        </w:rPr>
        <w:t>Статья 3</w:t>
      </w:r>
    </w:p>
    <w:p>
      <w:r>
        <w:t>Статью 8 Федерального закона "О банках и банковской деятельности" (в редакции Федерального закона от 3 февраля 1996 года № 17-ФЗ)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26, ст. 2586) дополнить частью пятой следующего содержания: "Кредитная организация, имеющая лицензию Банка России на привлечение во вклады денежных средств физических лиц, обязана раскрывать информацию о процентных ставках по договорам банковского вклада с физическими лицами (в целом по кредитной организации без раскрытия информации по отдельным физическим лицам) и информацию о задолженности кредитной организации по вкладам физических лиц. Порядок раскрытия такой информации устанавливается Банком России.".</w:t>
      </w:r>
    </w:p>
    <w:p>
      <w:r>
        <w:rPr>
          <w:b/>
        </w:rPr>
        <w:t>Статья 4</w:t>
      </w:r>
    </w:p>
    <w:p>
      <w:r>
        <w:t>Пункт 8 части второй статьи 74 Федерального закона от 10 июля 2002 года № 86-ФЗ "О Центральном банке Российской Федерации (Банке России)" в редакции настоящего Федерального закона действует до 31 декабря 2006 года.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и пунктов 1 и 2 статьи 2 настоящего Федерального закона</w:t>
      </w:r>
    </w:p>
    <w:p>
      <w:r>
        <w:rPr>
          <w:b/>
        </w:rPr>
        <w:t xml:space="preserve">2. </w:t>
      </w:r>
      <w:r>
        <w:t>Статья 1 и пункты 1 и 2 статьи 2 настоящего Федерального закона вступают в силу со дня вступления в силу Федерального закона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