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Таможенный кодекс Российской Федерации</w:t>
      </w:r>
    </w:p>
    <w:p>
      <w:r>
        <w:rPr>
          <w:b/>
        </w:rPr>
        <w:t>Статья 1</w:t>
      </w:r>
    </w:p>
    <w:p>
      <w:r>
        <w:t>Внести в Таможенный кодекс Российской Федерации (Собрание законодательства Российской Федерации, 2003, N 22, ст. 2066; 2004, N 27, ст. 2711; N 34, ст. 3533) следующие изменения</w:t>
      </w:r>
    </w:p>
    <w:p>
      <w:r>
        <w:t>(Утратил силу - Федеральный закон от 27.11.2010 г. N 311-ФЗ ) 2) (Утратил силу - Федеральный закон от 27.11.2010 г. N 311-ФЗ ) 3) (Утратил силу - Федеральный закон от 27.11.2010 г. N 311-ФЗ ) 4) (Утратил силу - Федеральный закон от 27.11.2010 г. N 311-ФЗ ) 5) (Утратил силу - Федеральный закон от 27.11.2010 г. N 311-ФЗ ) 6) (Утратил силу - Федеральный закон от 27.11.2010 г. N 311-ФЗ ) 7) (Утратил силу - Федеральный закон от 27.11.2010 г. N 311-ФЗ ) 8) раздел III дополнить главой 33-1 следующего содержания: "Глава 33-1. ТАМОЖЕННЫЕ СБОРЫ (Абзацы третий - шестьдесят шестой пункта 8 утратили силу - Федеральный закон от 27.11.2010 г. N 311-ФЗ )</w:t>
      </w:r>
    </w:p>
    <w:p>
      <w:r>
        <w:rPr>
          <w:b/>
        </w:rPr>
        <w:t>Статья 357-10. Ставки таможенных сборов</w:t>
      </w:r>
    </w:p>
    <w:p>
      <w:r>
        <w:rPr>
          <w:b/>
        </w:rPr>
        <w:t xml:space="preserve">1. </w:t>
      </w:r>
      <w:r>
        <w:t>Ставки таможенных сборов за таможенное оформление устанавливаются Правительством Российской Федерации. Размер таможенного сбора за таможенное оформление должен быть ограничен приблизительной стоимостью оказанных услуг и не может быть более 100 000 рублей. (Абзацы семидесятый - семьдесят седьмой пункта 8 утратили силу - Федеральный закон от 27.11.2010 г. N 311-ФЗ 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