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бюджете Пенсионного фонда Российской Федерации на 2004 год"</w:t>
      </w:r>
    </w:p>
    <w:p>
      <w:r>
        <w:rPr>
          <w:b/>
        </w:rPr>
        <w:t>Статья 1</w:t>
      </w:r>
    </w:p>
    <w:p>
      <w:r>
        <w:t>Внести в Федеральный закон от 23 декабря 2003 года № 175-ФЗ "О бюджете Пенсионного фонда Российской Федерации на 2004 год" (Собрание законодательства Российской Федерации, 2003, № 52, ст. 5027; 2004, № 27, ст. 2711) изменения, дополнив его статьей 111 следующего содержания: "Статья 111 1. Разрешить Фонду произвести в декабре 2004 года финансирование ежемесячной денежной выплаты отдельным категориям граждан, имеющим право на указанную выплату с 1 января 2005 года в соответствии с федеральными законами "О ветеранах" (в редакции Федерального закона от 2 января 2000 года № 40-ФЗ), от 24 ноября 1995 года № 181-ФЗ "О социальной защите инвалидов в Российской Федерации", Законом Российской Федерации "О социальной защите граждан, подвергшихся воздействию радиации вследствие катастрофы на Чернобыльской АЭС" (в редакции Закона Российской Федерации от 18 июня 1992 года № 3061-I), федеральными законами от 10 января 2002 года № 2-ФЗ "О социальных гарантиях гражданам, подвергшимся радиационному воздействию вследствие ядерных испытаний на Семипалатинском полигоне", от 26 ноября 1998 года № 175-ФЗ "О социальной защите граждан Российской Федерации, подвергшихся воздействию радиации вследствие аварии в 1957 году на производственном объединении "Маяк" и сбросов радиоактивных отходов в реку Теча", частью 8 статьи 154 Федерального закона от 22 августа 2004 года №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Федерации", за январь 2005 года за счет средств резерва бюджета Фонда в пределах до 8 млрд. рублей с последующим возмещением указанных затрат из средств федерального бюджета, предусмотренных для передачи Фонду в январе 2005 года.</w:t>
      </w:r>
    </w:p>
    <w:p>
      <w:r>
        <w:rPr>
          <w:b/>
        </w:rPr>
        <w:t xml:space="preserve">2. </w:t>
      </w:r>
      <w:r>
        <w:t>Отразить в отчете об исполнении бюджета Фонда за 2004 год указанные расходы по целевой статье "Выплата пенсий по государственному пенсионному обеспечению" и виду расходов "Прочие расходы Пенсионного фонда Российской Федерации, не отнесенные к другим видам расходов"."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