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10 Федерального закона "Об обороне"</w:t>
      </w:r>
    </w:p>
    <w:p>
      <w:r>
        <w:rPr>
          <w:b/>
        </w:rPr>
        <w:t>Статья None. Федеральный закон   от 04.04.2005 № 31-ФЗ</w:t>
      </w:r>
    </w:p>
    <w:p>
      <w:r>
        <w:t>О внесении изменения в статью 10 Федерального закона "Об обороне" РОССИЙСКАЯ ФЕДЕРАЦИЯ ФЕДЕРАЛЬНЫЙ ЗАКОН О внесении изменения в статью 10 Федерального закона "Об обороне" Принят Государственной Думой 16 марта 2005 года Одобрен Советом Федерации 23 марта 2005 года Внести в пункт 2 статьи 10 Федерального закона от 31 мая 1996 года № 61-ФЗ "Об обороне" (Собрание законодательства Российской Федерации, 1996, № 23, ст. 2750; 2004, № 27, ст. 2711) изменение, дополнив его после слов "в соответствии с" словами "федеральными конституционными законами, федеральными законами и". Президент Российской Федерации В.Путин Москва, Кремль 4 апреля 2005 года № 31-ФЗ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