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днях воинской славы (победных днях) России"</w:t>
      </w:r>
    </w:p>
    <w:p>
      <w:r>
        <w:rPr>
          <w:b/>
        </w:rPr>
        <w:t>Статья None. Федеральный закон   от 21.07.2005 № 98-ФЗ</w:t>
      </w:r>
    </w:p>
    <w:p>
      <w:r>
        <w:t>О внесении изменений в Федеральный закон "О днях воинской славы (победных днях) России" РОССИЙСКАЯ ФЕДЕРАЦИЯ ФЕДЕРАЛЬНЫЙ ЗАКОН О внесении изменений в Федеральный закон "О днях воинской славы (победных днях) России" Принят Государственной Думой 6 июля 2005 года Одобрен Советом Федерации 13 июля 2005 года Внести в Федеральный закон от 13 марта 1995 года № 32-ФЗ "О днях воинской славы (победных днях) России" (Собрание законодательства Российской Федерации, 1995, № 11, ст. 943; 2004, № 35, ст. 3607; 2005, № 1, ст. 26) следующие изменения</w:t>
      </w:r>
    </w:p>
    <w:p>
      <w:r>
        <w:t xml:space="preserve">наименование изложить в следующей редакции: "О днях воинской славы и памятных датах России" </w:t>
      </w:r>
    </w:p>
    <w:p>
      <w:r>
        <w:t>преамбулу изложить в следующей редакции: "История России богата знаменательными событиями. Во все века героизм, мужество воинов России, мощь и слава русского оружия были неотъемлемой частью величия Российского государства. Помимо военных побед существуют события, достойные быть увековеченными в народной памяти. Настоящий Федеральный закон устанавливает дни славы русского оружия - дни воинской славы (победные дни) России (далее - дни воинской славы России) в ознаменование славных побед российских войск, которые сыграли решающую роль в истории России, и памятные даты в истории Отечества, связанные с важнейшими историческими событиями в жизни государства и общества (далее - памятные даты России)."</w:t>
      </w:r>
    </w:p>
    <w:p>
      <w:r>
        <w:t>дополнить статьей 1 1 следующего содержания: "Статья 1 1 . Памятные даты России В Российской Федерации устанавливаются следующие памятные даты России: 25 января - День российского студенчества; 12 апреля - День космонавтики; 3 сентября - День солидарности в борьбе с терроризмом; 7 ноября - День Октябрьской революции 1917 года; 12 декабря - День Конституции Российской Федерации."</w:t>
      </w:r>
    </w:p>
    <w:p>
      <w:r>
        <w:t>статью 5 изложить в следующей редакции: "Статья 5. Порядок проведения дней воинской славы России в Вооруженных Силах Российской Федерации и других войсках и мероприятий, посвященных памятным датам России В дни воинской славы России, установленные статьей 1 настоящего Федерального закона, в Вооруженных Силах Российской Федерации и других войсках проводятся торжественные мероприятия. В связи с памятными датами России, установленными статьей 1 1 настоящего Федерального закона, по инициативе государственных организаций и общественных объединений могут проводиться публичные мероприятия. Порядок проведения дней воинской славы России и мероприятий, посвященных памятным датам России, устанавливается Правительством Российской Федерации."</w:t>
      </w:r>
    </w:p>
    <w:p>
      <w:r>
        <w:t>статью 6 изложить в следующей редакции: "Статья 6. Финансовое обеспечение проведения дней воинской славы России и мероприятий, посвященных памятным датам России Финансовое обеспечение проведения дней воинской славы России и мероприятий, посвященных памятным датам России, осуществляется за счет средств федерального бюджета. На эти цели также могут направляться средства бюджетов субъектов Российской Федерации и местных бюджетов, а также внебюджетные средства и добровольные (в том числе целевые) взносы и пожертвования физических и юридических лиц.". Президент Российской Федерации В.Путин Москва, Кремль 21 июля 2005 года № 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