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передаче Венгерской Республике книг из библиотеки Шарошпатакского реформатского колледжа Притиссайской епархии Венгерской реформатской церкви, перемещенных в Союз ССР в результате Второй мировой войны и хранящихся в Нижегородской государственной областной универсальной научной библиотеке имени В.И.Ленина</w:t>
      </w:r>
    </w:p>
    <w:p>
      <w:r>
        <w:rPr>
          <w:b/>
        </w:rPr>
        <w:t>Статья 1</w:t>
      </w:r>
    </w:p>
    <w:p>
      <w:r>
        <w:t>Основываясь на подпункте 2 статьи 8, пункте 1 статьи 10, пункте 2 статьи 18 Федерального закона от 15 апреля 1998 года № 64-ФЗ "О культурных ценностях, перемещенных в Союз ССР в результате Второй мировой войны и находящихся на территории Российской Федерации", признать подлежащей удовлетворению претензию Венгерской Республики о возвращении Шарошпатакскому реформатскому колледжу Притиссайской епархии Венгерской реформатской церкви книг, относящихся к культурным ценностям, имеющим уникальный характер, особо важное историческое, художественное и научное значение, перемещенных в Союз ССР в результате Второй мировой войны и хранящихся в Нижегородской государственной областной универсальной научной библиотеке имени В.И.Ленина.</w:t>
      </w:r>
    </w:p>
    <w:p>
      <w:r>
        <w:rPr>
          <w:b/>
        </w:rPr>
        <w:t>Статья 2</w:t>
      </w:r>
    </w:p>
    <w:p>
      <w:r>
        <w:t>В соответствии с пунктами 3 - 5 статьи 18 Федерального закона от 15 апреля 1998 года № 64-ФЗ "О культурных ценностях, перемещенных в Союз ССР в результате Второй мировой войны и находящихся на территории Российской Федерации" передать упомянутые в статье 1 настоящего Федерального закона культурные ценности Венгерской Республике.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