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главы 26-1 и 26-3 части второй Налогового кодекса Российской Федерации и статью 2-1 Федерального закона "О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 о налогах и сборах, а также о признании утратившими силу отдельных актов (положений актов) законодательства Российской Федерации о налогах и сборах"</w:t>
      </w:r>
    </w:p>
    <w:p>
      <w:r>
        <w:rPr>
          <w:b/>
        </w:rPr>
        <w:t>Статья 1</w:t>
      </w:r>
    </w:p>
    <w:p>
      <w:r>
        <w:t>Внести в часть вторую Налогового кодекса Российской Федерации (Собрание законодательства Российской Федерации, 2000, № 32, ст. 3340; 2001, № 53, ст. 5023; 2002, № 30, ст. 3021; 2003, № 1, ст. 6, 8; № 28, ст. 2886; № 46, ст. 4443; 2004, № 15, ст. 1342; № 27, ст. 2711; № 30, ст. 3083; № 31, ст. 3231; 2005, № 1, ст. 9; № 23, ст. 2201; № 25, ст. 2428; № 27, ст. 2707; № 30, ст. 3112) следующие изменения: 1) в статье 3461: в пункте 1 слова "общим режимом налогообложения" заменить словами "иными режимами налогообложения, предусмотренными законодательством Российской Федерации о налогах и сборах"; пункт 2 изложить в следующей редакции: "2. Организации и индивидуальные предприниматели, являющиеся сельскохозяйственными товаропроизводителями в соответствии с настоящей главой, вправе добровольно перейти на уплату единого сельскохозяйственного налога в порядке, предусмотренном настоящей главой."; в пункте 3: абзац первый изложить в следующей редакции: "3. Организации, являющиеся налогоплательщиками единого сельскохозяйственного налога, освобождаются от обязанности по уплате налога на прибыль организаций, налога на имущество организаций, единого социального налога. Организации, являющиеся налогоплательщиками единого сельскохозяйственного налога, не признаются налогоплательщиками налога на добавленную стоимость (за исключением налога на добавленную стоимость, подлежащего уплате в соответствии с настоящим Кодексом при ввозе товаров на таможенную территорию Российской Федерации)."; в абзаце третьем слова "общим режимом налогообложения" заменить словами "иными режимами налогообложения, предусмотренными законодательством Российской Федерации о налогах и сборах"; абзац четвертый изложить в следующей редакции: "Индивидуальные предприниматели, являющиеся налогоплательщиками единого сельскохозяйственного налога, освобождаются от обязанности по уплате налога на доходы физических лиц (в отношении доходов, полученных от предпринимательской деятельности), налога на имущество физических лиц (в отношении имущества, используемого для осуществления предпринимательской деятельности), единого социального налога (в отношении доходов, полученных от предпринимательской деятельности, а также выплат и иных вознаграждений, начисляемых ими в пользу физических лиц). Индивидуальные предприниматели, являющиеся налогоплательщиками единого сельскохозяйственного налога, не признаются налогоплательщиками налога на добавленную стоимость (за исключением налога на добавленную стоимость, подлежащего уплате в соответствии с настоящим Кодексом при ввозе товаров на таможенную территорию Российской Федерации)."; в абзаце шестом слова "общим режимом налогообложения" заменить словами "иными режимами налогообложения, предусмотренными законодательством Российской Федерации о налогах и сборах"; 2) (Исключен - Федеральный закон от 03.11.2006 № 177-ФЗ) 3) в статье 3463: наименование изложить в следующей редакции: "Статья 3463. Порядок и условия начала и прекращения применения единого сельскохозяйственного налога"; в пункте 1 слова "и (или) выращенной ими рыбы" исключить; пункт 2 изложить в следующей редакции: "2. Вновь созданная организация или вновь зарегистрированный индивидуальный предприниматель вправе подать заявление о переходе на уплату единого сельскохозяйственного налога в пятидневный срок с даты постановки на учет в налоговом органе, указанной в свидетельстве о постановке на учет в налоговом органе, выданном в соответствии с абзацем вторым пункта 2 статьи 84 настоящего Кодекса. В этом случае организация или индивидуальный предприниматель считаются перешедшими на уплату единого сельскохозяйственного налога в текущем налоговом периоде с даты постановки на учет в налоговом органе, указанной в свидетельстве о постановке на учет в налоговом органе."; в пункте 3 слова "общий режим" заменить словами "иные режимы"; пункты 4 и 5 изложить в следующей редакции: "4. Если по итогам налогового периода доля дохода налогоплательщика от реализации произведенной им сельскохозяйственной продукции, включая продукцию первичной переработки, произведенную им из сельскохозяйственного сырья собственного производства, в общем доходе от реализации товаров (работ, услуг) составила менее 70 процентов и (или) если в течение отчетного (налогового) периода допущено несоответствие требованиям, установленным пунктом 6 статьи 3462 настоящего Кодекса, такой налогоплательщик считается утратившим право на применение единого сельскохозяйственного налога с начала налогового периода, в котором допущено нарушение указанного ограничения и (или) несоответствие указанным требованиям. При этом ограничения по объему дохода от реализации произведенной налогоплательщиком сельскохозяйственной продукции, включая продукцию первичной переработки, произведенную им из сельскохозяйственного сырья собственного производства, определяются исходя из всех осуществляемых им видов деятельности. Налогоплательщик, утративший право на применение единого сельскохозяйственного налога, в тридцатидневный срок по истечении отчетного (налогового) периода, в котором допущено нарушение указанного в абзаце первом настоящего пункта ограничения и (или) несоответствие требованиям, установленным пунктом 6 статьи 3462 настоящего Кодекса, должен за весь отчетный (налоговый) период произвести перерасчет налоговых обязательств по налогу на добавленную стоимость, налогу на прибыль организаций, налогу на доходы физических лиц, единому социальному налогу, налогу на имущество организаций, налогу на имущество физических лиц в порядке, предусмотренном законодательством Российской Федерации о налогах и сборах для вновь созданных организаций или вновь зарегистрированных индивидуальных предпринимателей. Указанный в настоящем абзаце налогоплательщик не уплачивает пени и штрафы за несвоевременную уплату указанных налогов и авансовых платежей по ним.</w:t>
      </w:r>
    </w:p>
    <w:p>
      <w:r>
        <w:rPr>
          <w:b/>
        </w:rPr>
        <w:t xml:space="preserve">5. </w:t>
      </w:r>
      <w:r>
        <w:t>Налогоплательщик обязан сообщить в налоговый орган о переходе на иной режим налогообложения, осуществленном в соответствии с пунктом 4 настоящей статьи, в течение пятнадцати дней по истечении отчетного (налогового) периода."; в пункте 6 слово "общий" заменить словом "иной"; в пункте 7 слово "общий" заменить словом "иной"; (Абзац ктратил силу - Федеральный закон от 27.11.2017 № 335-ФЗ) (Абзац утратил силу - Федеральный закон от 27.11.2017 № 335-ФЗ) 4) в статье 3465: пункт 1 изложить в следующей редакции: "1. При определении объекта налогообложения учитываются следующие доходы: (Абзац утратил силу - Федеральный закон от 06.04.2015 № 84-ФЗ) (Абзац утратил силу - Федеральный закон от 06.04.2015 № 84-ФЗ) При определении объекта налогообложения не учитываются доходы, указанные в статье 251 настоящего Кодекса, а также доходы в виде полученных дивидендов, если их налогообложение произведено налоговым агентом в соответствии с положениями статей 214 и 275 настоящего Кодекса."; в пункте 2: подпункты 1 и 2 изложить в следующей редакции: "1) расходы на приобретение, сооружение и изготовление основных средств (с учетом положений пункта 4 и абзаца шестого подпункта 2 пункта 5 настоящей статьи);</w:t>
      </w:r>
    </w:p>
    <w:p>
      <w:r>
        <w:rPr>
          <w:b/>
        </w:rPr>
        <w:t xml:space="preserve">10. </w:t>
      </w:r>
      <w:r>
        <w:t>Налогоплательщики, переведенные по отдельным видам деятельности на уплату единого налога на вмененный доход для отдельных видов деятельности в соответствии с главой 263 настоящего Кодекса, ведут раздельный учет доходов и расходов по разным специальным налоговым режимам. В случае невозможности разделения расходов при исчислении налоговой базы по налогам, исчисляемым по разным специальным налоговым режимам, эти расходы распределяются пропорционально долям доходов в общем объеме доходов, полученных при применении указанных специальных налоговых режимов. Доходы и расходы по видам деятельности, в отношении которых применяется система налогообложения в виде единого налога на вмененный доход для отдельных видов деятельности в соответствии с главой 263 настоящего Кодекса (с учетом положений, установленных настоящей главой), не учитываются при исчислении налоговой базы по единому сельскохозяйственному налогу.";</w:t>
      </w:r>
    </w:p>
    <w:p>
      <w:r>
        <w:rPr>
          <w:b/>
        </w:rPr>
        <w:t xml:space="preserve">2. </w:t>
      </w:r>
      <w:r>
        <w:t>Налогоплательщики представляют налоговые декларации</w:t>
      </w:r>
    </w:p>
    <w:p>
      <w:r>
        <w:rPr>
          <w:b/>
        </w:rPr>
        <w:t xml:space="preserve">5. </w:t>
      </w:r>
      <w:r>
        <w:t>расходы на приобретение нематериальных активов, создание нематериальных активов самим налогоплательщиком (с учетом положений пункта 4 и абзаца шестого подпункта 2 пункта 5 настоящей статьи);"; подпункт 5 дополнить словами ", включая расходы на приобретение семян, рассады, саженцев и другого посадочного материала, удобрений, кормов, медикаментов, биопрепаратов и средств защиты растений"; подпункты 7 и 8 изложить в следующей редакции: "7) расходы на обязательное и добровольное страхование, которые включают страховые взносы по всем видам обязательного страхования, а также по следующим видам добровольного страхования: добровольному страхованию средств транспорта (в том числе арендованного); добровольному страхованию грузов; добровольному страхованию основных средств производственного назначения (в том числе арендованных), нематериальных активов, объектов незавершенного капитального строительства (в том числе арендованных); добровольному страхованию рисков, связанных с выполнением строительно-монтажных работ; добровольному страхованию товарно-материальных запасов; добровольному страхованию урожая сельскохозяйственных культур и животных; добровольному страхованию иного имущества, используемого налогоплательщиком при осуществлении деятельности, направленной на получение дохода; добровольному страхованию ответственности за причинение вреда, если такое страхование является условием осуществления налогоплательщиком деятельности в соответствии с международными обязательствами Российской Федерации или общепринятыми международными требованиями; (Абзац утратил силу - Федеральный закон от 27.11.2017 № 335-ФЗ) подпункт 15 изложить в следующей редакции: "15) расходы на бухгалтерские, аудиторские и юридические услуги;"; подпункт 24 дополнить словами ", в том числе расходы, связанные с приобретением и реализацией указанных товаров, включая расходы по хранению, обслуживанию и транспортировке"; подпункт 26 изложить в следующей редакции: "26) расходы на подготовку и переподготовку кадров, состоящих в штате налогоплательщика, на договорной основе в порядке, предусмотренном пунктом 3 статьи 264 настоящего Кодекса;"; подпункт 28 изложить в следующей редакции: "28) расходы в виде уплаченных на основании решения суда, вступившего в законную силу, штрафов, пеней и (или) иных санкций за нарушение договорных или долговых обязательств, а также расходы на возмещение причиненного ущерба;"; дополнить подпунктами 30 - 41 следующего содержания: (Абзац утратил силу - Федеральный закон от 25.06.2012 № 94-ФЗ) 31) расходы на приобретение имущественных прав на земельные участки, в том числе: на земельные участки из земель сельскохозяйственного назначения; на земельные участки, которые находятся в государственной или в муниципальной собственности и на которых расположены здания, строения, сооружения, используемые для сельскохозяйственного производства</w:t>
      </w:r>
    </w:p>
    <w:p>
      <w:r>
        <w:rPr>
          <w:b/>
        </w:rPr>
        <w:t xml:space="preserve">5. </w:t>
      </w:r>
      <w:r>
        <w:t>расходы на приобретение молодняка скота для последующего формирования основного стада, продуктивного скота, молодняка птицы и мальков рыбы</w:t>
      </w:r>
    </w:p>
    <w:p>
      <w:r>
        <w:rPr>
          <w:b/>
        </w:rPr>
        <w:t xml:space="preserve">5. </w:t>
      </w:r>
      <w:r>
        <w:t>расходы на содержание вахтовых и временных поселков, связанных с сельскохозяйственным производством по пастбищному скотоводству</w:t>
      </w:r>
    </w:p>
    <w:p>
      <w:r>
        <w:rPr>
          <w:b/>
        </w:rPr>
        <w:t xml:space="preserve">5. </w:t>
      </w:r>
      <w:r>
        <w:t>расходы на выплату комиссионных, агентских вознаграждений и вознаграждений по договорам поручения</w:t>
      </w:r>
    </w:p>
    <w:p>
      <w:r>
        <w:rPr>
          <w:b/>
        </w:rPr>
        <w:t xml:space="preserve">5. </w:t>
      </w:r>
      <w:r>
        <w:t>расходы на сертификацию продукции</w:t>
      </w:r>
    </w:p>
    <w:p>
      <w:r>
        <w:rPr>
          <w:b/>
        </w:rPr>
        <w:t xml:space="preserve">5. </w:t>
      </w:r>
      <w:r>
        <w:t>периодические (текущие) платежи за пользование правами на результаты интеллектуальной деятельности и средствами индивидуализации (в частности, правами, возникающими из патентов на изобретения, промышленные образцы и другие виды интеллектуальной собственности)</w:t>
      </w:r>
    </w:p>
    <w:p>
      <w:r>
        <w:rPr>
          <w:b/>
        </w:rPr>
        <w:t xml:space="preserve">5. </w:t>
      </w:r>
      <w:r>
        <w:t>расходы на проведение (в случаях, установленных законодательством Российской Федерации) обязательной оценки в целях контроля за правильностью уплаты налогов в случае возникновения спора об исчислении налоговой базы, а также расходы на проведение оценки имущества при определении его рыночной стоимости в целях залога</w:t>
      </w:r>
    </w:p>
    <w:p>
      <w:r>
        <w:rPr>
          <w:b/>
        </w:rPr>
        <w:t xml:space="preserve">5. </w:t>
      </w:r>
      <w:r>
        <w:t>плата за предоставление информации о зарегистрированных правах</w:t>
      </w:r>
    </w:p>
    <w:p>
      <w:r>
        <w:rPr>
          <w:b/>
        </w:rPr>
        <w:t xml:space="preserve">5. </w:t>
      </w:r>
      <w:r>
        <w:t>расходы на оплату услуг специализированных организаций по изготовлению документов кадастрового и технического учета (инвентаризации) объектов недвижимости (в том числе правоустанавливающих документов на земельные участки и документов о межевании земельных участков)</w:t>
      </w:r>
    </w:p>
    <w:p>
      <w:r>
        <w:rPr>
          <w:b/>
        </w:rPr>
        <w:t xml:space="preserve">5. </w:t>
      </w:r>
      <w:r>
        <w:t>расходы на оплату услуг специализированных организаций по проведению экспертизы, обследований, выдаче заключений и по предоставлению иных документов, наличие которых обязательно для получения лицензии (разрешения) на осуществление конкретного вида деятельности</w:t>
      </w:r>
    </w:p>
    <w:p>
      <w:r>
        <w:rPr>
          <w:b/>
        </w:rPr>
        <w:t xml:space="preserve">5. </w:t>
      </w:r>
      <w:r>
        <w:t>расходы, связанные с участием в открытых или закрытых торгах (конкурсах, аукционах), проводимых при размещении заказов на поставку сельскохозяйственной продукции."; в абзаце втором пункта 3 слова "и 9 - 21" заменить словами ", 9 - 21, 26 и 30", после цифр "264" дополнить цифрами ", 265"; пункт 4 изложить в следующей редакции: "4. Расходы на приобретение (сооружение, изготовление) основных средств, а также расходы на приобретение (создание самим налогоплательщиком) нематериальных активов принимаются в следующем порядке:</w:t>
      </w:r>
    </w:p>
    <w:p>
      <w:r>
        <w:rPr>
          <w:b/>
        </w:rPr>
        <w:t xml:space="preserve">5. </w:t>
      </w:r>
      <w:r>
        <w:t>в отношении приобретенных (сооруженных, изготовленных) в период применения единого сельскохозяйственного налога основных средств - с момента ввода этих основных средств в эксплуатацию; в отношении приобретенных (созданных самим налогоплательщиком) в период применения единого сельскохозяйственного налога нематериальных активов - с момента принятия этих нематериальных активов на бухгалтерский учет</w:t>
      </w:r>
    </w:p>
    <w:p>
      <w:r>
        <w:rPr>
          <w:b/>
        </w:rPr>
        <w:t xml:space="preserve">5. </w:t>
      </w:r>
      <w:r>
        <w:t>в отношении приобретенных (сооруженных, изготовленных) основных средств, а также приобретенных (созданных самим налогоплательщиком) нематериальных активов до перехода на уплату единого сельскохозяйственного налога стоимость основных средств и нематериальных активов включается в расходы в следующем порядке: в отношении основных средств и нематериальных активов со сроком полезного использования до трех лет включительно - в течение одного года применения единого сельскохозяйственного налога; в отношении основных средств и нематериальных активов со сроком полезного использования от трех до 15 лет включительно: в течение первого года применения единого сельскохозяйственного налога - 50 процентов стоимости, второго года - 30 процентов стоимости и в течение третьего года - 20 процентов стоимости; в отношении основных средств и нематериальных активов со сроком полезного использования свыше 15 лет - в течение 10 лет применения единого сельскохозяйственного налога равными долями от стоимости основных средств и нематериальных активов. При этом в течение налогового периода данные расходы принимаются равными долями. В случае, если налогоплательщик перешел на уплату единого сельскохозяйственного налога с момента постановки на учет в налоговых органах, стоимость основных средств и нематериальных активов принимается по первоначальной стоимости этого имущества, определяемой в порядке, установленном законодательством Российской Федерации о бухгалтерском учете. В случае, если налогоплательщик перешел на уплату единого сельскохозяйственного налога с иных режимов налогообложения, стоимость основных средств и нематериальных активов учитывается в порядке, установленном пунктами 61 и 9 статьи 3466 настоящего Кодекса. Определение сроков полезного использования основных средств осуществляется на основании утверждаемой Правительством Российской Федерации в соответствии со статьей 258 настоящего Кодекса классификации основных средств, включаемых в амортизационные группы. Сроки полезного использования основных средств, которые не указаны в данной классификации, устанавливаются налогоплательщиком в соответствии с техническими условиями или рекомендациями организаций-изготовителей. Основные средства, права на которые подлежат государственной регистрации в соответствии с законодательством Российской Федерации, учитываются в расходах в соответствии с настоящей статьей с момента документально подтвержденного факта подачи документов на регистрацию указанных прав. Указанное положение в части обязательности выполнения условия документального подтверждения факта подачи документов на регистрацию не распространяется на основные средства, введенные в эксплуатацию до 31 января 1998 года. Определение сроков полезного использования нематериальных активов осуществляется в соответствии с пунктом 2 статьи 258 настоящего Кодекса. В случае реализации (передачи) приобретенных (сооруженных, изготовленных, созданных самим налогоплательщиком) основных средств и нематериальных активов до истечения трех лет с момента учета расходов на их приобретение (сооружение, изготовление, создание самим налогоплательщиком) в составе расходов в соответствии с настоящей главой (в отношении основных средств и нематериальных активов со сроком полезного использования свыше 15 лет - до истечения 10 лет с момента их приобретения (сооружения, изготовления, создания самим налогоплательщиком) налогоплательщик обязан пересчитать налоговую базу за весь период пользования такими основными средствами и нематериальными активами с момента их учета в составе расходов на приобретение (сооружение, изготовление, создание самим налогоплательщиком) до даты реализации (передачи) с учетом положений главы 25 настоящего Кодекса и уплатить дополнительную сумму налога и пени. В состав основных средств и нематериальных активов в целях настоящей статьи включаются основные средства и нематериальные активы, которые признаются амортизируемым имуществом в соответствии с главой 25 настоящего Кодекса с учетом положений настоящей главы."; дополнить пунктом 41 следующего содержания: "41. Расходы на приобретение имущественных прав на земельные участки учитываются в составе расходов равномерно в течение срока, определенного налогоплательщиком, но не менее семи лет. Суммы расходов учитываются равными долями за отчетный и налоговый периоды."; пункт 5 изложить в следующей редакции: "5. Признание доходов и расходов налогоплательщика осуществляется в следующем порядке:</w:t>
      </w:r>
    </w:p>
    <w:p>
      <w:r>
        <w:rPr>
          <w:b/>
        </w:rPr>
        <w:t xml:space="preserve">5. </w:t>
      </w:r>
      <w:r>
        <w:t>в целях настоящей главы датой получения доходов признается день поступления средств на счета в банках и (или) в кассу, получения иного имущества (работ, услуг) и (или) имущественных прав, а также погашения задолженности иным способом (кассовый метод). При использовании покупателем в расчетах за приобретенные им товары (работы, услуги) и (или) имущественные права векселя датой получения доходов у налогоплательщика признается дата оплаты векселя (день поступления денежных средств от векселедателя либо иного обязанного по указанному векселю лица) или день передачи налогоплательщиком указанного векселя по индоссаменту третьему лицу</w:t>
      </w:r>
    </w:p>
    <w:p>
      <w:r>
        <w:rPr>
          <w:b/>
        </w:rPr>
        <w:t xml:space="preserve">5. </w:t>
      </w:r>
      <w:r>
        <w:t>расходами налогоплательщика признаются затраты после их фактической оплаты. В целях настоящей главы оплатой товаров (работ, услуг) и (или) имущественных прав признается прекращение обязательства налогоплательщика - приобретателя указанных товаров (работ, услуг) и (или) имущественных прав перед продавцом, которое непосредственно связано с поставкой этих товаров (выполнением работ, оказанием услуг) и (или) передачей имущественных прав. При этом расходы учитываются в составе расходов с учетом следующих особенностей: материальные расходы, в том числе расходы на приобретение сырья и материалов (включая расходы на приобретение семян, рассады, саженцев и другого посадочного материала, удобрений, кормов, медикаментов, биопрепаратов и средств защиты растений), а также расходы на оплату труда учитываются в составе расходов в момент погашения задолженности путем списания денежных средств с расчетного счета налогоплательщика, выплаты из кассы, а при ином способе погашения задолженности - в момент такого погашения. Аналогичный порядок применяется в отношении оплаты процентов за пользование заемными средствами (включая банковские кредиты) и при оплате услуг третьих лиц; расходы по оплате стоимости товаров, приобретенных для дальнейшей реализации, в том числе расходы, связанные с приобретением и реализацией указанных товаров, включая расходы по хранению, обслуживанию и транспортировке, учитываются в составе расходов после их фактической оплаты; расходы на уплату налогов и сборов учитываются в составе расходов в размере, фактически уплаченном налогоплательщиком. При наличии задолженности по уплате налогов и сборов расходы на ее погашение учитываются в составе расходов в пределах фактически погашенной задолженности в те отчетные (налоговые) периоды, когда налогоплательщик погашает указанную задолженность; расходы на приобретение (сооружение, изготовление) основных средств, а также расходы на приобретение (создание самим налогоплательщиком) нематериальных активов, учитываемые в порядке, предусмотренном пунктом 4 настоящей статьи, отражаются в последний день отчетного (налогового) периода. При этом указанные расходы учитываются только по оплаченным основным средствам и нематериальным активам, используемым при осуществлении предпринимательской деятельности; при выдаче налогоплательщиком продавцу в оплату приобретаемых товаров (работ, услуг) и (или) имущественных прав векселя расходы по приобретению указанных товаров (работ, услуг) и (или) имущественных прав учитываются после оплаты указанного векселя. При передаче налогоплательщиком продавцу в оплату приобретаемых товаров (работ, услуг) и (или) имущественных прав векселя, выданного третьим лицом, расходы по приобретению указанных товаров (работ, услуг) и (или) имущественных прав учитываются на дату передачи указанного векселя за приобретенные товары (выполненные работы, оказанные услуги) и (или) имущественные права. Указанные в настоящем подпункте расходы учитываются исходя из цены договора, но в размере, не превышающем суммы долгового обязательства, указанной в векселе; (Абзац утратил силу - Федеральный закон от 20.04.2014 № 81-ФЗ) пункты 6 и 7 признать утратившими силу; в пункте 8: слово "Налогоплательщики" заменить словом "Организации"; дополнить абзацем следующего содержания: "Индивидуальные предприниматели ведут учет доходов и расходов для целей исчисления налоговой базы по единому сельскохозяйственному налогу в книге учета доходов и расходов индивидуальных предпринимателей, применяющих систему налогообложения для сельскохозяйственных товаропроизводителей (единый сельскохозяйственный налог), форма и порядок заполнения которой утверждаются Министерством финансов Российской Федерации."</w:t>
      </w:r>
    </w:p>
    <w:p>
      <w:r>
        <w:rPr>
          <w:b/>
        </w:rPr>
        <w:t xml:space="preserve">5. </w:t>
      </w:r>
      <w:r>
        <w:t>в статье 3466: пункт 3 изложить в следующей редакции: "3. Доходы, полученные в натуральной форме, учитываются при определении налоговой базы исходя из цены договора с учетом рыночных цен, определяемых в порядке, аналогичном порядку определения рыночных цен, установленному статьей 40 настоящего Кодекса."; в пункте 5: абзацы первый и второй после слов "налоговую базу" дополнить словами "за налоговый период"; в абзаце четвертом слова "общего режима" заменить словами "иных режимов"; в абзаце пятом слова "общий режим" заменить словами "иные режимы"; в пункте 6: абзац первый изложить в следующей редакции: "6. Организации, которые до перехода на уплату единого сельскохозяйственного налога при исчислении налога на прибыль организаций использовали метод начислений, при переходе на уплату единого сельскохозяйственного налога выполняют следующие правила:"; в подпункте 1 слова "в период применения общего режима налогообложения" заменить словами "до перехода на уплату единого сельскохозяйственного налога"; подпункт 2 признать утратившим силу; в подпункте 3 слова "при применении общего режима налогообложения" заменить словами "в соответствии с главой 25 настоящего Кодекса"; в подпункте 4 слово "налогоплательщиками" заменить словом "организацией", слова "в течение периода применения общего режима налогообложения" заменить словами "до перехода на уплату единого сельскохозяйственного налога", слово "налогоплательщиков" заменить словом "организации"; в подпункте 5 слово "налогоплательщиков" заменить словом "организации"; дополнить подпунктом 6 следующего содержания: "6) материальные расходы и расходы на оплату труда, относящиеся к незавершенному производству на дату перехода на уплату единого сельскохозяйственного налога, оплаченные до перехода на уплату единого сельскохозяйственного налога, учитываются при определении налоговой базы по единому сельскохозяйственному налогу в отчетном (налоговом) периоде изготовления готовой продукции."; дополнить пунктом 61 следующего содержания: "61. При переходе организации на уплату единого сельскохозяйственного налога в учете на дату такого перехода отражается остаточная стоимость приобретенных (сооруженных, изготовленных) основных средств и приобретенных (созданных самой организацией) нематериальных активов, которые оплачены до перехода на уплату единого сельскохозяйственного налога, в виде разницы между ценой приобретения (сооружения, изготовления, создания самой организацией) основных средств и нематериальных активов и суммой начисленной амортизации в соответствии с требованиями главы 25 настоящего Кодекса. При переходе на уплату единого сельскохозяйственного налога организации, применяющей упрощенную систему налогообложения в соответствии с главой 262 настоящего Кодекса, в учете на дату такого перехода отражается остаточная стоимость приобретенных (сооруженных, изготовленных) основных средств и приобретенных (созданных самой организацией) нематериальных активов, определяемая в соответствии с пунктом 3 статьи 34625 настоящего Кодекса. При переходе на уплату единого сельскохозяйственного налога организации, применяющей систему налогообложения в виде единого налога на вмененный доход для отдельных видов деятельности в соответствии с главой 263 настоящего Кодекса, в учете на дату такого перехода отражается остаточная стоимость приобретенных (сооруженных, изготовленных) основных средств и приобретенных (созданных самой организацией) нематериальных активов, которые оплачены до перехода на уплату единого сельскохозяйственного налога, в виде разницы между ценой приобретения (сооружения, изготовления, создания самой организацией) основных средств и нематериальных активов и суммой амортизации, начисленной в порядке, установленном законодательством Российской Федерации о бухгалтерском учете, за период применения системы налогообложения в виде единого налога на вмененный доход для отдельных видов деятельности."; в пункте 7: абзац первый изложить в следующей редакции: "7. Организации, которые уплачивали единый сельскохозяйственный налог, при переходе на исчисление налоговой базы по налогу на прибыль организаций с использованием метода начислений выполняют следующие правила:"; подпункты 1 и 2 изложить в следующей редакции: "1) признается в составе доходов погашение задолженности (оплата) налогоплательщику за поставленные в период применения единого сельскохозяйственного налога товары (выполненные работы, оказанные услуги) и (или) переданные имущественные права</w:t>
      </w:r>
    </w:p>
    <w:p>
      <w:r>
        <w:rPr>
          <w:b/>
        </w:rPr>
        <w:t xml:space="preserve">5. </w:t>
      </w:r>
      <w:r>
        <w:t>признается в составе расходов погашение задолженности (оплата) налогоплательщиком за полученные в период применения единого сельскохозяйственного налога товары (выполненные работы, оказанные услуги) и (или) полученные имущественные права."; дополнить пунктом 71 следующего содержания: "71. Указанные в подпунктах 1 и 2 пункта 7 настоящей статьи доходы и расходы признаются на дату перехода на исчисление налоговой базы по налогу на прибыль организаций с использованием метода начислений."; пункт 8 изложить в следующей редакции: "8. В случае, если организация переходит с уплаты единого сельскохозяйственного налога на иные режимы налогообложения (за исключением системы налогообложения в виде единого налога на вмененный доход для отдельных видов деятельности) и имеет основные средства и нематериальные активы, расходы на приобретение (сооружение, изготовление, создание самой организацией) которых не полностью перенесены на расходы за период применения единого сельскохозяйственного налога в порядке, предусмотренном подпунктом 2 пункта 4 статьи 3465 настоящего Кодекса, в учете на дату такого перехода остаточная стоимость основных средств и нематериальных активов определяется путем уменьшения остаточной стоимости этих основных средств и нематериальных активов, определенной на момент перехода на уплату единого сельскохозяйственного налога, на сумму произведенных за период применения единого сельскохозяйственного налога расходов, определенных в порядке, предусмотренном подпунктом 2 пункта 4 статьи 3465 настоящего Кодекса."; дополнить пунктами 9 и 10 следующего содержания: "9. Индивидуальные предприниматели при переходе с иных режимов налогообложения на уплату единого сельскохозяйственного налога и с единого сельскохозяйственного налога на иные режимы налогообложения применяют правила, предусмотренные пунктами 61 и 8 настоящей статьи</w:t>
      </w:r>
    </w:p>
    <w:p>
      <w:r>
        <w:rPr>
          <w:b/>
        </w:rPr>
        <w:t xml:space="preserve">10. </w:t>
      </w:r>
      <w:r>
        <w:t>в статье 3469: пункт 4 после слова "производится" дополнить словом "налогоплательщиками"; пункт 5 изложить в следующей редакции: "5. Единый сельскохозяйственный налог, подлежащий уплате по итогам налогового периода, уплачивается налогоплательщиками не позднее срока, установленного подпунктом 2 пункта 2 статьи 34610 настоящего Кодекса для подачи налоговой декларации за налоговый период."</w:t>
      </w:r>
    </w:p>
    <w:p>
      <w:r>
        <w:rPr>
          <w:b/>
        </w:rPr>
        <w:t xml:space="preserve">10. </w:t>
      </w:r>
      <w:r>
        <w:t>статью 34610 изложить в следующей редакции: "Статья 34610. Налоговая декларация 1. Налогоплательщики по истечении отчетного и налогового периодов представляют в налоговые органы налоговые декларации:</w:t>
      </w:r>
    </w:p>
    <w:p>
      <w:r>
        <w:rPr>
          <w:b/>
        </w:rPr>
        <w:t xml:space="preserve">10. </w:t>
      </w:r>
      <w:r>
        <w:t>организации - по месту своего нахождения</w:t>
      </w:r>
    </w:p>
    <w:p>
      <w:r>
        <w:rPr>
          <w:b/>
        </w:rPr>
        <w:t xml:space="preserve">10. </w:t>
      </w:r>
      <w:r>
        <w:t>индивидуальные предприниматели - по месту своего жительства</w:t>
      </w:r>
    </w:p>
    <w:p>
      <w:r>
        <w:rPr>
          <w:b/>
        </w:rPr>
        <w:t xml:space="preserve">2. </w:t>
      </w:r>
      <w:r>
        <w:t>по итогам отчетного периода - не позднее 25 дней со дня окончания отчетного периода</w:t>
      </w:r>
    </w:p>
    <w:p>
      <w:r>
        <w:rPr>
          <w:b/>
        </w:rPr>
        <w:t xml:space="preserve">2. </w:t>
      </w:r>
      <w:r>
        <w:t>по итогам налогового периода - не позднее 31 марта года, следующего за истекшим налоговым периодом. (Абзац утратил силу - Федеральный закон от 27.07.2010 № 229-ФЗ) 8) (Утратил силу - Федеральный закон от 02.07.2021 № 305-ФЗ)</w:t>
      </w:r>
    </w:p>
    <w:p>
      <w:r>
        <w:rPr>
          <w:b/>
        </w:rPr>
        <w:t>Статья 2</w:t>
      </w:r>
    </w:p>
    <w:p>
      <w:r>
        <w:t>(Утратила силу - Федеральный закон от 02.10.2012 № 161-ФЗ)</w:t>
      </w:r>
    </w:p>
    <w:p>
      <w:r>
        <w:rPr>
          <w:b/>
        </w:rPr>
        <w:t>Статья 3</w:t>
      </w:r>
    </w:p>
    <w:p>
      <w:r>
        <w:t>Абзацы восемьдесят седьмой - восемьдесят девятый, сто третий и сто четвертый статьи 1 Федерального закона от 11 ноября 2003 года № 147-ФЗ "О внесении изменений в главу 261 части второй Налогового кодекса Российской Федерации и некоторые другие акты законодательства Российской Федерации" (Собрание законодательства Российской Федерации, 2003, № 46, ст. 4443) признать утратившими силу.</w:t>
      </w:r>
    </w:p>
    <w:p>
      <w:r>
        <w:rPr>
          <w:b/>
        </w:rPr>
        <w:t>Статья 4</w:t>
      </w:r>
    </w:p>
    <w:p>
      <w:r>
        <w:rPr>
          <w:b/>
        </w:rPr>
        <w:t xml:space="preserve">1. </w:t>
      </w:r>
      <w:r>
        <w:t>Настоящий Федеральный закон вступает в силу по истечении одного месяца со дня его официального опубликования, за исключением статей 1 и 3 настоящего Федерального закона</w:t>
      </w:r>
    </w:p>
    <w:p>
      <w:r>
        <w:rPr>
          <w:b/>
        </w:rPr>
        <w:t xml:space="preserve">2. </w:t>
      </w:r>
      <w:r>
        <w:t>Статьи 1 и 3 настоящего Федерального закона вступают в силу с 1 января 2007 года, но не ранее чем по истечении одного месяца со дня официального опубликования настоящего Федерального закона</w:t>
      </w:r>
    </w:p>
    <w:p>
      <w:r>
        <w:rPr>
          <w:b/>
        </w:rPr>
        <w:t xml:space="preserve">3. </w:t>
      </w:r>
      <w:r>
        <w:t>Положения статьи 3465 части второй Налогового кодекса Российской Федерации (в редакции настоящего Федерального закона) и статьи 21 Федерального закона от 6 августа 2001 года № 110-ФЗ "О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 о налогах и сборах, а также о признании утратившими силу отдельных актов (положений актов) законодательства Российской Федерации о налогах и сборах" (в редакции настоящего Федерального закона) распространяются на правоотношения, возникшие с 1 января 2006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