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банках и банковской деятельности" и Федеральный закон "О Центральном банке Российской Федерации (Банке России)"</w:t>
      </w:r>
    </w:p>
    <w:p>
      <w:r>
        <w:rPr>
          <w:b/>
        </w:rPr>
        <w:t>Статья 1</w:t>
      </w:r>
    </w:p>
    <w:p>
      <w:r>
        <w:t>Внести в Федеральный закон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1998, № 31, ст. 3829; 1999, № 28, ст. 3469; 2001, № 26, ст. 2586; № 33, ст. 3424; 2002, № 12, ст. 1093; 2003, № 50, ст. 4855; № 52, ст. 5037; 2004, № 27, ст. 2711; № 31, ст. 3233; 2005, № 1, ст. 18; 2006, № 6, ст. 636) следующие изменения</w:t>
      </w:r>
    </w:p>
    <w:p>
      <w:r>
        <w:t>части вторую - четвертую статьи 11 изложить в следующей редакции: "Минимальный размер уставного капитала вновь регистрируемого банка на день подачи ходатайства о государственной регистрации и выдаче лицензии на осуществление банковских операций устанавливается в сумме рублевого эквивалента 5 миллионов евро. Минимальный размер уставного капитала вновь регистрируемой небанковской кредитной организации на день подачи ходатайства о государственной регистрации и выдаче лицензии на осуществление банковских операций устанавливается в сумме рублевого эквивалента 500 тысяч евро. (Абзац утратил силу - Федеральный закон от 28.02.2009 № 28-ФЗ) Банк России устанавливает предельный размер имущественных (неденежных) вкладов в уставный капитал кредитной организации, а также перечень видов имущества в неденежной форме, которое может быть внесено в оплату уставного капитала."</w:t>
      </w:r>
    </w:p>
    <w:p>
      <w:r>
        <w:t>главу I дополнить статьей 112 следующего содержания: "Статья 112. Минимальный размер собственных средств (капитала) кредитной организации Минимальный размер собственных средств (капитала) устанавливается для банка в сумме рублевого эквивалента 5 миллионов евро, за исключением случая, указанного в части четвертой настоящей статьи. Размер собственных средств (капитала) небанковской кредитной организации, ходатайствующей о получении статуса банка, на 1-е число месяца, в котором было подано в Банк России соответствующее ходатайство, должен быть не ниже суммы рублевого эквивалента 5 миллионов евро. Лицензия на осуществление банковских операций, предоставляющая кредитной организации право осуществлять банковские операции со средствами в рублях и иностранной валюте, привлекать во вклады денежные средства физических и юридических лиц в рублях и иностранной валюте (далее - генеральная лицензия), может быть выдана кредитной организации, имеющей собственные средства (капитал) в размере не ниже суммы рублевого эквивалента 5 миллионов евро по состоянию на 1-е число месяца, в котором было подано в Банк России ходатайство о получении генеральной лицензии. Банк, имеющий на 1 января 2007 года собственные средства (капитал) в размере ниже суммы рублевого эквивалента 5 миллионов евро, вправе продолжать свою деятельность при условии, что размер его собственных средств (капитала) не будет снижаться по сравнению с уровнем, достигнутым на 1 января 2007 года. При снижении размера собственных средств (капитала) банка вследствие изменения методики определения размера собственных средств (капитала) банк в течение 12 месяцев должен достичь либо минимального размера собственных средств (капитала), установленного настоящей статьей, рассчитанного по новой методике (для банков, имевших на 1 января 2007 года собственные средства (капитал) в размере, равном сумме рублевого эквивалента 5 миллионов евро и выше), либо размера собственных средств (капитала), имевшихся у него на 1 января 2007 года, рассчитанного по новой методике (для банков, имевших на 1 января 2007 года собственные средства (капитал) в размере ниже суммы рублевого эквивалента 5 миллионов евро). Рублевый эквивалент минимального размера собственных средств (капитала) кредитной организации определяется ежеквартально в порядке, установленном нормативным актом Банка России."</w:t>
      </w:r>
    </w:p>
    <w:p>
      <w:r>
        <w:t>часть восьмую статьи 12 признать утратившей силу</w:t>
      </w:r>
    </w:p>
    <w:p>
      <w:r>
        <w:t>подпункт 5 статьи 14 изложить в следующей редакции: "5) документы об уплате государственной пошлины за государственную регистрацию кредитной организации и за предоставление лицензии на осуществление банковских операций при создании кредитной организации;"</w:t>
      </w:r>
    </w:p>
    <w:p>
      <w:r>
        <w:t>в части седьмой статьи 18 слова "минимального размера уставного капитала вновь регистрируемых кредитных организаций с иностранными инвестициями и" исключить</w:t>
      </w:r>
    </w:p>
    <w:p>
      <w:r>
        <w:t>в части второй статьи 20: а) в пункте 2 слова "Банком России" исключить; б) дополнить пунктами 5 - 8 следующего содержания: "5) если банк, размер собственных средств (капитала) которого на 1 января 2007 года равен сумме рублевого эквивалента 5 миллионов евро или выше этой суммы, в течение трех месяцев подряд допускает снижение размера собственных средств (капитала) ниже суммы рублевого эквивалента 5 миллионов евро, за исключением снижения вследствие изменения методики определения размера собственных средств (капитала), и не подает в Банк России ходатайство об изменении своего статуса на статус небанковской кредитной организации</w:t>
      </w:r>
    </w:p>
    <w:p>
      <w:r>
        <w:t>если банк, размер собственных средств (капитала) которого на 1 января 2007 года ниже суммы рублевого эквивалента 5 миллионов евро, в течение трех месяцев подряд допускает снижение размера собственных средств (капитала) ниже уровня, достигнутого им на 1 января 2007 года, за исключением снижения вследствие изменения методики определения размера собственных средств (капитала), и не подает в Банк России ходатайство об изменении своего статуса на статус небанковской кредитной организации</w:t>
      </w:r>
    </w:p>
    <w:p>
      <w:r>
        <w:t>если банк, имевший на 1 января 2007 года собственные средства (капитал) в размере, равном сумме рублевого эквивалента 5 миллионов евро и выше, и допустивший снижение размера собственных средств (капитала) ниже минимального размера, установленного статьей 112 настоящего Федерального закона, вследствие изменения методики определения размера собственных средств (капитала), в течение 12 месяцев не достиг указанного минимального размера собственных средств (капитала) и не подал в Банк России ходатайство об изменении своего статуса на статус небанковской кредитной организации</w:t>
      </w:r>
    </w:p>
    <w:p>
      <w:r>
        <w:t>если банк, имевший на 1 января 2007 года собственные средства (капитал) в размере ниже суммы рублевого эквивалента 5 миллионов евро и допустивший снижение размера собственных средств (капитала) по сравнению с уровнем, достигнутым на 1 января 2007 года, вследствие изменения методики определения размера собственных средств (капитала), в течение 12 месяцев не достиг размера собственных средств (капитала), имевшихся у него на 1 января 2007 года, и не подал ходатайство об изменении своего статуса на статус небанковской кредитной организации."</w:t>
      </w:r>
    </w:p>
    <w:p>
      <w:r>
        <w:t>части первую и вторую статьи 35 изложить в следующей редакции: "Кредитная организация, имеющая генеральную лицензию и собственные средства (капитал) в размере не ниже суммы рублевого эквивалента 5 миллионов евро, может с разрешения Банка России создавать на территории иностранного государства филиалы и после уведомления Банка России - представительства. Кредитная организация, имеющая генеральную лицензию и собственные средства (капитал) в размере не ниже суммы рублевого эквивалента 5 миллионов евро, может с разрешения и в соответствии с требованиями Банка России иметь на территории иностранного государства дочерние организации."</w:t>
      </w:r>
    </w:p>
    <w:p>
      <w:r>
        <w:t>в части второй статьи 39 слова "Банком России" заменить словами "в соответствии с настоящим Федеральным законом"</w:t>
      </w:r>
    </w:p>
    <w:p>
      <w:r>
        <w:rPr>
          <w:b/>
        </w:rPr>
        <w:t>Статья 2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2790) следующие изменения</w:t>
      </w:r>
    </w:p>
    <w:p>
      <w:r>
        <w:t>в части первой статьи 62: а) пункт 1 признать утратившим силу; б) пункт 2 дополнить словами ", а также перечень видов имущества в неденежной форме, которое может быть внесено в оплату уставного капитала"</w:t>
      </w:r>
    </w:p>
    <w:p>
      <w:r>
        <w:t>статью 63 признать утратившей силу</w:t>
      </w:r>
    </w:p>
    <w:p>
      <w:r>
        <w:rPr>
          <w:b/>
        </w:rPr>
        <w:t>Статья 3</w:t>
      </w:r>
    </w:p>
    <w:p>
      <w:r>
        <w:t>Абзац двадцать пятый пункта 22 статьи 2 Федерального закона от 21 марта 2002 года № 31-ФЗ "О приведении законодательных актов в соответствие с Федеральным законом "О государственной регистрации юридических лиц" (Собрание законодательства Российской Федерации, 2002, № 12, ст. 1093) признать утратившим силу.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