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 Федерального закона "О трудовых пенсиях в Российской Федерации"</w:t>
      </w:r>
    </w:p>
    <w:p>
      <w:r>
        <w:rPr>
          <w:b/>
        </w:rPr>
        <w:t>Статья 1</w:t>
      </w:r>
    </w:p>
    <w:p>
      <w:r>
        <w:t>Внести в подпункт 1 пункта 1 статьи 28 Федерального закона от 17 декабря 2001 года № 173-ФЗ "О трудовых пенсиях в Российской Федерации" (Собрание законодательства Российской Федерации, 2001, № 52, ст. 4920; 2004, № 27, ст. 2711) следующие изменения: слова "а также матерям инвалидов с детства, воспитавшим их до достижения ими возраста 8 лет," исключить; после слов "страховой стаж не менее 15 лет;" дополнить словами "одному из родителей инвалидов с детства, воспитавшему их до достижения ими возраста 8 лет: мужчинам по достижении возраста 55 лет, женщинам по достижении возраста 50 лет, если они имеют страховой стаж соответственно не менее 20 и 15 лет; опекунам инвалидов с детства или лицам, являвшимся опекунами инвалидов с детства, воспитавшим их до достижения ими возраста 8 лет, трудовая пенсия по старости назначается с уменьшением возраста, предусмотренного статьей 7 настоящего Федерального закона, на один год за каждые один год и шесть месяцев опеки, но не более чем на пять лет в общей сложности, если они имеют страховой стаж не менее 20 и 15 лет соответственно мужчины и женщины;".</w:t>
      </w:r>
    </w:p>
    <w:p>
      <w:r>
        <w:rPr>
          <w:b/>
        </w:rPr>
        <w:t>Статья 2</w:t>
      </w:r>
    </w:p>
    <w:p>
      <w:r>
        <w:t>Финансирование расходов на реализацию положений подпункта 1 пункта 1 статьи 28 Федерального закона от 17 декабря 2001 года № 173-ФЗ "О трудовых пенсиях в Российской Федерации" (в редакции настоящего Федерального закона) осуществляется за счет источников, предусматриваемых на финансирование соответствующих частей трудовых пенсий федеральными законами о федеральном бюджете и бюджете Пенсионного фонда Российской Федерации на очередной финансовый год.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