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Французской Республикой о передаче лиц, осужденных к лишению свободы</w:t>
      </w:r>
    </w:p>
    <w:p>
      <w:r>
        <w:rPr>
          <w:b/>
        </w:rPr>
        <w:t>Статья None. Федеральный закон   от 09.06.2006 № 82-ФЗ</w:t>
      </w:r>
    </w:p>
    <w:p>
      <w:r>
        <w:t>О ратификации Конвенции между Российской Федерацией и Французской Республикой о передаче лиц, осужденных к лишению свободы РОССИЙСКАЯ ФЕДЕРАЦИЯ ФЕДЕРАЛЬНЫЙ ЗАКОН О ратификации Конвенции между Российской Федерацией и Французской Республикой о передаче лиц, осужденных к лишению свободы Принят Государственной Думой 26 мая 2006 года Одобрен Советом Федерации 2 июня 2006 года Ратифицировать Конвенцию между Российской Федерацией и Французской Республикой о передаче лиц, осужденных к лишению свободы, подписанную в городе Париже 11 февраля 2003 года. Президент Российской Федерации В.Путин Москва, Кремль 9 июня 2006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