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формирования и функционирования сил и средств системы коллективной безопасности государств - участников Договора о коллективной безопасности от 15 мая 1992 года</w:t>
      </w:r>
    </w:p>
    <w:p>
      <w:r>
        <w:rPr>
          <w:b/>
        </w:rPr>
        <w:t>Статья None. Федеральный закон   от 25.07.2006 № 123-ФЗ</w:t>
      </w:r>
    </w:p>
    <w:p>
      <w:r>
        <w:t>О ратификации Протокола о порядке формирования и функционирования сил и средств системы коллективной безопасности государств - участников Договора о коллективной безопасности от 15 мая 1992 года РОССИЙСКАЯ ФЕДЕРАЦИЯ ФЕДЕРАЛЬНЫЙ ЗАКОН О ратификации Протокола о порядке формирования и функционирования сил и средств системы коллективной безопасности государств - участников Договора о коллективной безопасности от 15 мая 1992 года Принят Государственной Думой 7 июля 2006 года Одобрен Советом Федерации 14 июля 2006 года Ратифицировать Протокол о порядке формирования и функционирования сил и средств системы коллективной безопасности государств - участников Договора о коллективной безопасности от 15 мая 1992 года, подписанный в городе Ереване 25 мая 2001 года. Президент Российской Федерации В.Путин Москва, Кремль 25 июля 2006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